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18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32687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06B2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福州市VOCs在线监控安装工作方案</w:t>
      </w:r>
    </w:p>
    <w:p w14:paraId="0649F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（公开征求意见稿）</w:t>
      </w:r>
    </w:p>
    <w:p w14:paraId="721E7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2D52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贯彻落实国家、省、市关于规范涉企行政检查工作要求，推行涉气企业非现场监管，根据《中华人民共和国大气污染防治法》《排污许可管理条例》《福建省大气污染防治条例》等关于重点企业安装自动监测设备的要求，结合福州市涉VOCs企业日常监管需要，特制定如下工作方案：</w:t>
      </w:r>
    </w:p>
    <w:p w14:paraId="5C871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一、VOCs在线监控安装范围</w:t>
      </w:r>
    </w:p>
    <w:p w14:paraId="132CF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1、因排放VOCs较大原因列入福州市大气环境重点排污单位的企业；</w:t>
      </w:r>
    </w:p>
    <w:p w14:paraId="70471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2、为福州市排污许可重点管理的排污单位且根据环统数据VOCs排放量占辖区VOCs总排放量65%的企业；</w:t>
      </w:r>
    </w:p>
    <w:p w14:paraId="1FBB9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3、新、改、扩建企业。</w:t>
      </w:r>
    </w:p>
    <w:p w14:paraId="3A99F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二、VOCs在线监控安装原则</w:t>
      </w:r>
    </w:p>
    <w:p w14:paraId="0379A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（一）已投产运行的重点企业</w:t>
      </w:r>
    </w:p>
    <w:p w14:paraId="62CBA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石化、化工行业企业：①VOCs年排放量≥5吨的排放口；②VOCs排放设计小时废气排放量≥1万立方米且VOCs年排放量≥1吨的排放口；③VOCs年排放量最大的排放口（VOCs排放量以上一年度监测报告等为依据）。</w:t>
      </w:r>
    </w:p>
    <w:p w14:paraId="2ACA2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其他行业企业VOCs在线监控安装原则：①VOCs年排放量≥5吨的排放口；②VOCs排放设计小时废气排放量≥3万立方米且VOCs年排放量≥1吨的排放口。③VOCs年排放量最大的排放口（VOCs排放量以上一年度监测报告等为依据）。</w:t>
      </w:r>
    </w:p>
    <w:p w14:paraId="68817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3、鼓励现有多个大气污染物排放口的企业，在不影响生产、安全及技术工艺可行的情况下，对排放口进行优化、调整、整合，减少排放口数量，并按照前述原则安装VOCs在线监控设备。</w:t>
      </w:r>
    </w:p>
    <w:p w14:paraId="0CA24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（二）新、改、扩建企业</w:t>
      </w:r>
    </w:p>
    <w:p w14:paraId="2D222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化、化工行业企业：①VOCs年排放量≥5吨的排放口；②VOCs排放设计小时废气排放量≥1万立方米且VOCs年排放量≥1吨的排放口；③若企业全厂VOCs年排放量≥5吨，但所有VOCs排放口均不满足上述条件的，应在VOCs排放量最大的排放口安装一套VOCs在线监控设备。</w:t>
      </w:r>
    </w:p>
    <w:p w14:paraId="13200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其他行业企业VOCs在线监控安装原则：①VOCs年排放量≥5吨的排放口；②VOCs排放设计小时废气排放量≥3万立方米且VOCs年排放量≥1吨的排放口，③若企业全厂VOCs年排放量≥5吨，但所有VOCs排放口均不满足上述条件的，应在VOCs排放量最大的排放口安装一套VOCs在线监控设备。</w:t>
      </w:r>
    </w:p>
    <w:p w14:paraId="57FE1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3、企业在设计阶段应当对生产车间及相应排放口进行合理布局，尽量减少排放口数量。</w:t>
      </w:r>
    </w:p>
    <w:p w14:paraId="461A8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三、其他</w:t>
      </w:r>
    </w:p>
    <w:p w14:paraId="6C40D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1、本通知所述的挥发性有机物（VOCs）一般以非甲烷总烃为主，企业在选择VOCs自动监测设备时，应按照《固定污染源废气 非甲烷总烃连续监测技术规范》（DB 32/3944-2020）和《固定污染源废气 非甲烷总烃连续监测系统技术要求及检测方法》（HJ 1013-2018）的要求，选用FID方法的监测设备。设备安装、联网、运行维护、数据管理等要求按照国家、省、市现行的标准、规范、要求执行。</w:t>
      </w:r>
    </w:p>
    <w:p w14:paraId="1E262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2、新、改、扩建设项目属于本通知VOCs在线监控安装范围的，应在其环境影响报告书（表）中提出VOCs在线监控及排气筒布局环境管理要求。</w:t>
      </w:r>
    </w:p>
    <w:p w14:paraId="6F746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、各县（市）区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应当按照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方案原则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，结合辖区实际监管需要，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辖区重点企业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名单，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后续每年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符合VOCs在线监控安装范围的企业应当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按照本原则安装VOCs在线监控设备。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若重点企业存在特殊情况无法安装的，应报属地生态环境局同意后由属地生态环境局正式向我局说明。</w:t>
      </w:r>
    </w:p>
    <w:p w14:paraId="5E688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4、各重点企业应于本通知印发之日起9个月内完成VOCs在线监控安装工作并与生态环境部门联网。</w:t>
      </w:r>
    </w:p>
    <w:p w14:paraId="74125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B5AF9"/>
    <w:rsid w:val="03004097"/>
    <w:rsid w:val="0A560A40"/>
    <w:rsid w:val="0A677F9C"/>
    <w:rsid w:val="0AF12355"/>
    <w:rsid w:val="0B7205B8"/>
    <w:rsid w:val="0B753148"/>
    <w:rsid w:val="0C032502"/>
    <w:rsid w:val="0C1E0A6B"/>
    <w:rsid w:val="0FED46BC"/>
    <w:rsid w:val="0FF8551F"/>
    <w:rsid w:val="1088747A"/>
    <w:rsid w:val="14AF76CB"/>
    <w:rsid w:val="15B44C2C"/>
    <w:rsid w:val="15D87EFC"/>
    <w:rsid w:val="19434886"/>
    <w:rsid w:val="1BE834C2"/>
    <w:rsid w:val="1E1265D5"/>
    <w:rsid w:val="1EEA12FF"/>
    <w:rsid w:val="1F022AED"/>
    <w:rsid w:val="1F10217E"/>
    <w:rsid w:val="1F363CFA"/>
    <w:rsid w:val="20803CC9"/>
    <w:rsid w:val="20BB11A5"/>
    <w:rsid w:val="215F0650"/>
    <w:rsid w:val="217F1C22"/>
    <w:rsid w:val="25D86356"/>
    <w:rsid w:val="25E22D30"/>
    <w:rsid w:val="276D5E47"/>
    <w:rsid w:val="28702875"/>
    <w:rsid w:val="28C14207"/>
    <w:rsid w:val="293E0BC6"/>
    <w:rsid w:val="29DB6414"/>
    <w:rsid w:val="2AAD7DB1"/>
    <w:rsid w:val="2ABB07C9"/>
    <w:rsid w:val="2B14398C"/>
    <w:rsid w:val="2D3C541C"/>
    <w:rsid w:val="2F772673"/>
    <w:rsid w:val="2F8310E0"/>
    <w:rsid w:val="36B85B13"/>
    <w:rsid w:val="371414E7"/>
    <w:rsid w:val="37C329C2"/>
    <w:rsid w:val="37ED49FC"/>
    <w:rsid w:val="39567866"/>
    <w:rsid w:val="3A2320A2"/>
    <w:rsid w:val="3C447CFF"/>
    <w:rsid w:val="3C7F0E81"/>
    <w:rsid w:val="3EA90EE5"/>
    <w:rsid w:val="3EAB2402"/>
    <w:rsid w:val="3FE94F8F"/>
    <w:rsid w:val="417116E0"/>
    <w:rsid w:val="432B1D63"/>
    <w:rsid w:val="43CA332A"/>
    <w:rsid w:val="44A616A1"/>
    <w:rsid w:val="45154A79"/>
    <w:rsid w:val="45875DC1"/>
    <w:rsid w:val="45C30031"/>
    <w:rsid w:val="45C53F4E"/>
    <w:rsid w:val="472E246B"/>
    <w:rsid w:val="477B7331"/>
    <w:rsid w:val="49C56A6D"/>
    <w:rsid w:val="4A704CC1"/>
    <w:rsid w:val="4B0F6331"/>
    <w:rsid w:val="4E7C32D2"/>
    <w:rsid w:val="4E9359F2"/>
    <w:rsid w:val="4FA709C3"/>
    <w:rsid w:val="50B13EED"/>
    <w:rsid w:val="519A07DF"/>
    <w:rsid w:val="537F2135"/>
    <w:rsid w:val="5543118E"/>
    <w:rsid w:val="5A1B7FE4"/>
    <w:rsid w:val="5A407A4A"/>
    <w:rsid w:val="5A517EA9"/>
    <w:rsid w:val="5C5C48E7"/>
    <w:rsid w:val="5CF568E7"/>
    <w:rsid w:val="5EE25574"/>
    <w:rsid w:val="5F3C2ED6"/>
    <w:rsid w:val="5F534610"/>
    <w:rsid w:val="600956D4"/>
    <w:rsid w:val="61DA2DF8"/>
    <w:rsid w:val="62D6719E"/>
    <w:rsid w:val="65B3280B"/>
    <w:rsid w:val="67401089"/>
    <w:rsid w:val="698C1452"/>
    <w:rsid w:val="6A220F1A"/>
    <w:rsid w:val="6BA50055"/>
    <w:rsid w:val="6C4B19AC"/>
    <w:rsid w:val="6C4D2D77"/>
    <w:rsid w:val="6E3E6282"/>
    <w:rsid w:val="6F555B96"/>
    <w:rsid w:val="6FEC1DAE"/>
    <w:rsid w:val="7023779A"/>
    <w:rsid w:val="72B50B7E"/>
    <w:rsid w:val="72E27499"/>
    <w:rsid w:val="74F31E31"/>
    <w:rsid w:val="78FB12B4"/>
    <w:rsid w:val="7B6969A9"/>
    <w:rsid w:val="7C3D1F6F"/>
    <w:rsid w:val="7D54369B"/>
    <w:rsid w:val="7EB22415"/>
    <w:rsid w:val="7F9F6E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1524</Words>
  <Characters>1723</Characters>
  <Lines>0</Lines>
  <Paragraphs>0</Paragraphs>
  <TotalTime>1</TotalTime>
  <ScaleCrop>false</ScaleCrop>
  <LinksUpToDate>false</LinksUpToDate>
  <CharactersWithSpaces>1727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。</cp:lastModifiedBy>
  <dcterms:modified xsi:type="dcterms:W3CDTF">2025-12-25T08:23:20Z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6049665B25144875B17C65900B6A8391_13</vt:lpwstr>
  </property>
  <property fmtid="{D5CDD505-2E9C-101B-9397-08002B2CF9AE}" pid="4" name="KSOTemplateDocerSaveRecord">
    <vt:lpwstr>eyJoZGlkIjoiYmM1YmI2NTQ3NTNjYzAxZDIwMWMyNWYyMTQzOGM5NDUiLCJ1c2VySWQiOiIzNjUxNDM5NDAifQ==</vt:lpwstr>
  </property>
</Properties>
</file>