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楷体" w:cs="Times New Roman"/>
          <w:color w:val="auto"/>
          <w:spacing w:val="20"/>
          <w:sz w:val="36"/>
          <w:szCs w:val="36"/>
          <w:highlight w:val="none"/>
        </w:rPr>
      </w:pPr>
      <w:r>
        <w:rPr>
          <w:rFonts w:hint="default" w:ascii="Times New Roman" w:hAnsi="Times New Roman" w:eastAsia="楷体" w:cs="Times New Roman"/>
          <w:color w:val="auto"/>
          <w:spacing w:val="20"/>
          <w:sz w:val="36"/>
          <w:szCs w:val="36"/>
          <w:highlight w:val="none"/>
        </w:rPr>
        <w:drawing>
          <wp:inline distT="0" distB="0" distL="114300" distR="114300">
            <wp:extent cx="5756275" cy="8213090"/>
            <wp:effectExtent l="0" t="0" r="15875" b="16510"/>
            <wp:docPr id="4" name="图片 4" descr="公参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公参封面"/>
                    <pic:cNvPicPr>
                      <a:picLocks noChangeAspect="1"/>
                    </pic:cNvPicPr>
                  </pic:nvPicPr>
                  <pic:blipFill>
                    <a:blip r:embed="rId10"/>
                    <a:stretch>
                      <a:fillRect/>
                    </a:stretch>
                  </pic:blipFill>
                  <pic:spPr>
                    <a:xfrm>
                      <a:off x="0" y="0"/>
                      <a:ext cx="5756275" cy="8213090"/>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黑体" w:cs="Times New Roman"/>
          <w:b/>
          <w:bCs/>
          <w:color w:val="auto"/>
          <w:kern w:val="0"/>
          <w:sz w:val="30"/>
          <w:szCs w:val="30"/>
          <w:highlight w:val="none"/>
          <w:lang w:val="en-US" w:eastAsia="zh-CN"/>
        </w:rPr>
        <w:sectPr>
          <w:footerReference r:id="rId5" w:type="default"/>
          <w:pgSz w:w="11905" w:h="16838"/>
          <w:pgMar w:top="1417" w:right="1417" w:bottom="1417" w:left="1417" w:header="1020" w:footer="1020" w:gutter="0"/>
          <w:pgBorders>
            <w:top w:val="none" w:sz="0" w:space="0"/>
            <w:left w:val="none" w:sz="0" w:space="0"/>
            <w:bottom w:val="none" w:sz="0" w:space="0"/>
            <w:right w:val="none" w:sz="0" w:space="0"/>
          </w:pgBorders>
          <w:pgNumType w:start="2"/>
          <w:cols w:space="0" w:num="1"/>
          <w:rtlGutter w:val="0"/>
          <w:docGrid w:type="lines" w:linePitch="467" w:charSpace="0"/>
        </w:sectPr>
      </w:pPr>
    </w:p>
    <w:p>
      <w:pPr>
        <w:keepNext w:val="0"/>
        <w:keepLines w:val="0"/>
        <w:pageBreakBefore w:val="0"/>
        <w:widowControl w:val="0"/>
        <w:kinsoku/>
        <w:wordWrap/>
        <w:overflowPunct/>
        <w:topLinePunct w:val="0"/>
        <w:autoSpaceDE w:val="0"/>
        <w:autoSpaceDN w:val="0"/>
        <w:bidi w:val="0"/>
        <w:adjustRightInd w:val="0"/>
        <w:snapToGrid w:val="0"/>
        <w:spacing w:before="95" w:beforeLines="20" w:beforeAutospacing="0" w:after="235" w:afterLines="50" w:afterAutospacing="0"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b/>
          <w:bCs/>
          <w:color w:val="auto"/>
          <w:kern w:val="0"/>
          <w:sz w:val="30"/>
          <w:szCs w:val="30"/>
          <w:highlight w:val="none"/>
          <w:lang w:val="en-US" w:eastAsia="zh-CN"/>
        </w:rPr>
        <w:t>目  录</w:t>
      </w:r>
    </w:p>
    <w:p>
      <w:pPr>
        <w:pStyle w:val="11"/>
        <w:keepNext w:val="0"/>
        <w:keepLines w:val="0"/>
        <w:pageBreakBefore w:val="0"/>
        <w:widowControl w:val="0"/>
        <w:tabs>
          <w:tab w:val="right" w:leader="dot" w:pos="9071"/>
        </w:tabs>
        <w:kinsoku/>
        <w:wordWrap/>
        <w:overflowPunct/>
        <w:topLinePunct w:val="0"/>
        <w:autoSpaceDE/>
        <w:autoSpaceDN/>
        <w:bidi w:val="0"/>
        <w:adjustRightInd w:val="0"/>
        <w:snapToGrid w:val="0"/>
        <w:spacing w:before="0" w:after="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TOC \o "1-2" \h \u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_Toc301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1 概述</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_Toc301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1"/>
        <w:keepNext w:val="0"/>
        <w:keepLines w:val="0"/>
        <w:pageBreakBefore w:val="0"/>
        <w:widowControl w:val="0"/>
        <w:tabs>
          <w:tab w:val="right" w:leader="dot" w:pos="9071"/>
        </w:tabs>
        <w:kinsoku/>
        <w:wordWrap/>
        <w:overflowPunct/>
        <w:topLinePunct w:val="0"/>
        <w:autoSpaceDE/>
        <w:autoSpaceDN/>
        <w:bidi w:val="0"/>
        <w:adjustRightInd w:val="0"/>
        <w:snapToGrid w:val="0"/>
        <w:spacing w:before="0" w:after="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_Toc6483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2 首次环境影响评价信息公开情况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_Toc6483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_Toc2252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2.1 公开内容及日期</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_Toc2252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_Toc2965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2.2 公开方式</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_Toc2965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3</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_Toc25807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2.3 公众意见情况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_Toc25807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1"/>
        <w:keepNext w:val="0"/>
        <w:keepLines w:val="0"/>
        <w:pageBreakBefore w:val="0"/>
        <w:widowControl w:val="0"/>
        <w:tabs>
          <w:tab w:val="right" w:leader="dot" w:pos="9071"/>
        </w:tabs>
        <w:kinsoku/>
        <w:wordWrap/>
        <w:overflowPunct/>
        <w:topLinePunct w:val="0"/>
        <w:autoSpaceDE/>
        <w:autoSpaceDN/>
        <w:bidi w:val="0"/>
        <w:adjustRightInd w:val="0"/>
        <w:snapToGrid w:val="0"/>
        <w:spacing w:before="0" w:after="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_Toc29906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3 征求意见稿公示情况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_Toc29906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_Toc28776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3.1 公示内容及时限</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_Toc28776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_Toc16054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3.2 公示方式</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_Toc16054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6</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_Toc1228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3.3</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查阅情况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_Toc1228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_Toc756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3.4</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公众提出意见情况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_Toc756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1"/>
        <w:keepNext w:val="0"/>
        <w:keepLines w:val="0"/>
        <w:pageBreakBefore w:val="0"/>
        <w:widowControl w:val="0"/>
        <w:tabs>
          <w:tab w:val="right" w:leader="dot" w:pos="9071"/>
        </w:tabs>
        <w:kinsoku/>
        <w:wordWrap/>
        <w:overflowPunct/>
        <w:topLinePunct w:val="0"/>
        <w:autoSpaceDE/>
        <w:autoSpaceDN/>
        <w:bidi w:val="0"/>
        <w:adjustRightInd w:val="0"/>
        <w:snapToGrid w:val="0"/>
        <w:spacing w:before="0" w:after="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_Toc11503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4</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其他公众参与情况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_Toc11503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_Toc16534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4.1 公众座谈会、听证会、专家论证会等情况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_Toc16534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_Toc5131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4.2 其他公众参与情况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_Toc5131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_Toc25821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4.3宣传科普情况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_Toc25821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1"/>
        <w:keepNext w:val="0"/>
        <w:keepLines w:val="0"/>
        <w:pageBreakBefore w:val="0"/>
        <w:widowControl w:val="0"/>
        <w:tabs>
          <w:tab w:val="right" w:leader="dot" w:pos="9071"/>
        </w:tabs>
        <w:kinsoku/>
        <w:wordWrap/>
        <w:overflowPunct/>
        <w:topLinePunct w:val="0"/>
        <w:autoSpaceDE/>
        <w:autoSpaceDN/>
        <w:bidi w:val="0"/>
        <w:adjustRightInd w:val="0"/>
        <w:snapToGrid w:val="0"/>
        <w:spacing w:before="0" w:after="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_Toc28039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5 公众意见处理情况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_Toc28039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_Toc3092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5.1 公众意见概述和分析</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_Toc3092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_Toc18686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5.2 公众意见采纳情况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_Toc18686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_Toc16895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5.3 公众意见未采纳情况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_Toc16895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1"/>
        <w:keepNext w:val="0"/>
        <w:keepLines w:val="0"/>
        <w:pageBreakBefore w:val="0"/>
        <w:widowControl w:val="0"/>
        <w:tabs>
          <w:tab w:val="right" w:leader="dot" w:pos="9071"/>
        </w:tabs>
        <w:kinsoku/>
        <w:wordWrap/>
        <w:overflowPunct/>
        <w:topLinePunct w:val="0"/>
        <w:autoSpaceDE/>
        <w:autoSpaceDN/>
        <w:bidi w:val="0"/>
        <w:adjustRightInd w:val="0"/>
        <w:snapToGrid w:val="0"/>
        <w:spacing w:before="0" w:after="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_Toc7017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6 报批前公开情况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_Toc7017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_Toc1750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6.1 公开内容及日期</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_Toc1750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_Toc20160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6.2 公开方式</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_Toc20160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13</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2"/>
        <w:keepNext w:val="0"/>
        <w:keepLines w:val="0"/>
        <w:pageBreakBefore w:val="0"/>
        <w:widowControl w:val="0"/>
        <w:tabs>
          <w:tab w:val="right" w:leader="dot" w:pos="9071"/>
        </w:tabs>
        <w:kinsoku/>
        <w:wordWrap/>
        <w:overflowPunct/>
        <w:topLinePunct w:val="0"/>
        <w:autoSpaceDE/>
        <w:autoSpaceDN/>
        <w:bidi w:val="0"/>
        <w:adjustRightInd w:val="0"/>
        <w:snapToGrid w:val="0"/>
        <w:ind w:lef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_Toc17632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 xml:space="preserve">3 </w:t>
      </w:r>
      <w:r>
        <w:rPr>
          <w:rFonts w:hint="default" w:ascii="Times New Roman" w:hAnsi="Times New Roman" w:eastAsia="宋体" w:cs="Times New Roman"/>
          <w:color w:val="auto"/>
          <w:sz w:val="24"/>
          <w:szCs w:val="24"/>
          <w:highlight w:val="none"/>
        </w:rPr>
        <w:t>公众提出意见情况</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_Toc17632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1"/>
        <w:keepNext w:val="0"/>
        <w:keepLines w:val="0"/>
        <w:pageBreakBefore w:val="0"/>
        <w:widowControl w:val="0"/>
        <w:tabs>
          <w:tab w:val="right" w:leader="dot" w:pos="9071"/>
        </w:tabs>
        <w:kinsoku/>
        <w:wordWrap/>
        <w:overflowPunct/>
        <w:topLinePunct w:val="0"/>
        <w:autoSpaceDE/>
        <w:autoSpaceDN/>
        <w:bidi w:val="0"/>
        <w:adjustRightInd w:val="0"/>
        <w:snapToGrid w:val="0"/>
        <w:spacing w:before="0" w:after="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_Toc29587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7 其他</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_Toc29587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1"/>
        <w:keepNext w:val="0"/>
        <w:keepLines w:val="0"/>
        <w:pageBreakBefore w:val="0"/>
        <w:widowControl w:val="0"/>
        <w:tabs>
          <w:tab w:val="right" w:leader="dot" w:pos="9071"/>
        </w:tabs>
        <w:kinsoku/>
        <w:wordWrap/>
        <w:overflowPunct/>
        <w:topLinePunct w:val="0"/>
        <w:autoSpaceDE/>
        <w:autoSpaceDN/>
        <w:bidi w:val="0"/>
        <w:adjustRightInd w:val="0"/>
        <w:snapToGrid w:val="0"/>
        <w:spacing w:before="0" w:after="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_Toc1074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8 诚信承诺</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_Toc1074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pStyle w:val="11"/>
        <w:keepNext w:val="0"/>
        <w:keepLines w:val="0"/>
        <w:pageBreakBefore w:val="0"/>
        <w:widowControl w:val="0"/>
        <w:tabs>
          <w:tab w:val="right" w:leader="dot" w:pos="9071"/>
        </w:tabs>
        <w:kinsoku/>
        <w:wordWrap/>
        <w:overflowPunct/>
        <w:topLinePunct w:val="0"/>
        <w:autoSpaceDE/>
        <w:autoSpaceDN/>
        <w:bidi w:val="0"/>
        <w:adjustRightInd w:val="0"/>
        <w:snapToGrid w:val="0"/>
        <w:spacing w:before="0" w:after="0"/>
        <w:jc w:val="both"/>
        <w:textAlignment w:val="auto"/>
        <w:rPr>
          <w:rFonts w:hint="default" w:ascii="Times New Roman" w:hAnsi="Times New Roman" w:eastAsia="宋体" w:cs="Times New Roman"/>
          <w:caps w:val="0"/>
          <w:smallCaps w:val="0"/>
          <w:color w:val="auto"/>
          <w:szCs w:val="24"/>
          <w:highlight w:val="none"/>
        </w:rPr>
      </w:pPr>
      <w:r>
        <w:rPr>
          <w:rFonts w:hint="default" w:ascii="Times New Roman" w:hAnsi="Times New Roman" w:eastAsia="宋体" w:cs="Times New Roman"/>
          <w:caps w:val="0"/>
          <w:smallCaps w:val="0"/>
          <w:color w:val="auto"/>
          <w:sz w:val="24"/>
          <w:szCs w:val="24"/>
          <w:highlight w:val="none"/>
        </w:rPr>
        <w:fldChar w:fldCharType="begin"/>
      </w:r>
      <w:r>
        <w:rPr>
          <w:rFonts w:hint="default" w:ascii="Times New Roman" w:hAnsi="Times New Roman" w:eastAsia="宋体" w:cs="Times New Roman"/>
          <w:caps w:val="0"/>
          <w:smallCaps w:val="0"/>
          <w:color w:val="auto"/>
          <w:sz w:val="24"/>
          <w:szCs w:val="24"/>
          <w:highlight w:val="none"/>
        </w:rPr>
        <w:instrText xml:space="preserve"> HYPERLINK \l _Toc19553 </w:instrText>
      </w:r>
      <w:r>
        <w:rPr>
          <w:rFonts w:hint="default" w:ascii="Times New Roman" w:hAnsi="Times New Roman" w:eastAsia="宋体" w:cs="Times New Roman"/>
          <w:caps w:val="0"/>
          <w:smallCaps w:val="0"/>
          <w:color w:val="auto"/>
          <w:sz w:val="24"/>
          <w:szCs w:val="24"/>
          <w:highlight w:val="none"/>
        </w:rPr>
        <w:fldChar w:fldCharType="separate"/>
      </w:r>
      <w:r>
        <w:rPr>
          <w:rFonts w:hint="default" w:ascii="Times New Roman" w:hAnsi="Times New Roman" w:eastAsia="宋体" w:cs="Times New Roman"/>
          <w:color w:val="auto"/>
          <w:sz w:val="24"/>
          <w:szCs w:val="24"/>
          <w:highlight w:val="none"/>
        </w:rPr>
        <w:t>9 附件</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_Toc19553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aps w:val="0"/>
          <w:smallCaps w:val="0"/>
          <w:color w:val="auto"/>
          <w:sz w:val="24"/>
          <w:szCs w:val="24"/>
          <w:highlight w:val="none"/>
        </w:rPr>
        <w:fldChar w:fldCharType="end"/>
      </w:r>
    </w:p>
    <w:p>
      <w:pPr>
        <w:bidi w:val="0"/>
        <w:rPr>
          <w:color w:val="auto"/>
          <w:highlight w:val="none"/>
        </w:rPr>
        <w:sectPr>
          <w:footerReference r:id="rId6" w:type="default"/>
          <w:pgSz w:w="11905" w:h="16838"/>
          <w:pgMar w:top="1417" w:right="1417" w:bottom="1417" w:left="1417" w:header="1020" w:footer="1020" w:gutter="0"/>
          <w:pgNumType w:fmt="decimal" w:start="1"/>
          <w:cols w:space="0" w:num="1"/>
          <w:rtlGutter w:val="0"/>
          <w:docGrid w:type="lines" w:linePitch="467" w:charSpace="0"/>
        </w:sectPr>
      </w:pPr>
    </w:p>
    <w:p>
      <w:pPr>
        <w:pStyle w:val="3"/>
        <w:keepNext w:val="0"/>
        <w:keepLines w:val="0"/>
        <w:pageBreakBefore w:val="0"/>
        <w:widowControl/>
        <w:kinsoku/>
        <w:wordWrap/>
        <w:overflowPunct/>
        <w:topLinePunct w:val="0"/>
        <w:autoSpaceDE/>
        <w:autoSpaceDN/>
        <w:bidi w:val="0"/>
        <w:adjustRightInd w:val="0"/>
        <w:snapToGrid w:val="0"/>
        <w:spacing w:before="363" w:beforeLines="80" w:after="375" w:afterLines="80" w:line="240" w:lineRule="auto"/>
        <w:textAlignment w:val="auto"/>
        <w:rPr>
          <w:rFonts w:hint="default" w:ascii="Times New Roman" w:hAnsi="Times New Roman" w:cs="Times New Roman"/>
          <w:color w:val="auto"/>
          <w:highlight w:val="none"/>
        </w:rPr>
      </w:pPr>
      <w:r>
        <w:rPr>
          <w:rFonts w:hint="default" w:ascii="Times New Roman" w:hAnsi="Times New Roman" w:eastAsia="宋体" w:cs="Times New Roman"/>
          <w:caps w:val="0"/>
          <w:smallCaps w:val="0"/>
          <w:color w:val="auto"/>
          <w:szCs w:val="24"/>
          <w:highlight w:val="none"/>
        </w:rPr>
        <w:fldChar w:fldCharType="end"/>
      </w:r>
      <w:bookmarkStart w:id="0" w:name="_Toc301"/>
      <w:r>
        <w:rPr>
          <w:rFonts w:hint="default" w:ascii="Times New Roman" w:hAnsi="Times New Roman" w:cs="Times New Roman"/>
          <w:color w:val="auto"/>
          <w:highlight w:val="none"/>
        </w:rPr>
        <w:t>1 概述</w:t>
      </w:r>
      <w:bookmarkEnd w:id="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highlight w:val="none"/>
          <w:lang w:val="en-US" w:eastAsia="zh-CN"/>
        </w:rPr>
        <w:t>福建德胜新建材有限公司年产50万吨锂基新材料项目位于福州市罗源县金港工业区德胜新建材现有厂区内，</w:t>
      </w:r>
      <w:r>
        <w:rPr>
          <w:rFonts w:hint="default" w:ascii="Times New Roman" w:hAnsi="Times New Roman" w:cs="Times New Roman"/>
          <w:color w:val="auto"/>
          <w:sz w:val="24"/>
          <w:szCs w:val="24"/>
          <w:highlight w:val="none"/>
          <w:lang w:val="en-US" w:eastAsia="zh-CN"/>
        </w:rPr>
        <w:t>项目在不新增工业用地的情况下，对现有5条陶瓷生产线进行分期改造并新增部分生产设备。一期改建2条陶瓷生产线为锂基新材料生产线并新建浮选车间、球磨车间、固液分离车间及公辅措施，二期改建3条陶瓷生产线为锂基新材料生产线。利用现有5条辊道窑、原料制备系统等，新增浮选、球磨、浸出、压滤及环保等配套设施，建设年产50万吨锂基新材料项目。</w:t>
      </w:r>
    </w:p>
    <w:p>
      <w:pPr>
        <w:pStyle w:val="3"/>
        <w:keepNext w:val="0"/>
        <w:keepLines w:val="0"/>
        <w:pageBreakBefore w:val="0"/>
        <w:widowControl/>
        <w:kinsoku/>
        <w:wordWrap/>
        <w:overflowPunct/>
        <w:topLinePunct w:val="0"/>
        <w:autoSpaceDE/>
        <w:autoSpaceDN/>
        <w:bidi w:val="0"/>
        <w:adjustRightInd w:val="0"/>
        <w:snapToGrid w:val="0"/>
        <w:spacing w:before="363" w:beforeLines="80" w:after="375" w:afterLines="80" w:line="240" w:lineRule="auto"/>
        <w:textAlignment w:val="auto"/>
        <w:rPr>
          <w:rFonts w:hint="default" w:ascii="Times New Roman" w:hAnsi="Times New Roman" w:cs="Times New Roman"/>
          <w:color w:val="auto"/>
          <w:highlight w:val="none"/>
        </w:rPr>
      </w:pPr>
      <w:bookmarkStart w:id="1" w:name="_Toc6483"/>
      <w:r>
        <w:rPr>
          <w:rFonts w:hint="default" w:ascii="Times New Roman" w:hAnsi="Times New Roman" w:cs="Times New Roman"/>
          <w:color w:val="auto"/>
          <w:highlight w:val="none"/>
        </w:rPr>
        <w:t>2 首次环境影响评价信息公开情况</w:t>
      </w:r>
      <w:bookmarkEnd w:id="1"/>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2" w:name="_Toc19811"/>
      <w:bookmarkStart w:id="3" w:name="_Toc2252"/>
      <w:bookmarkStart w:id="4" w:name="_Toc17060"/>
      <w:r>
        <w:rPr>
          <w:rFonts w:hint="default" w:ascii="Times New Roman" w:hAnsi="Times New Roman" w:cs="Times New Roman"/>
          <w:color w:val="auto"/>
          <w:highlight w:val="none"/>
        </w:rPr>
        <w:t>2.1 公开内容及日期</w:t>
      </w:r>
      <w:bookmarkEnd w:id="2"/>
      <w:bookmarkEnd w:id="3"/>
      <w:bookmarkEnd w:id="4"/>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福建德胜新建材有限公司</w:t>
      </w:r>
      <w:r>
        <w:rPr>
          <w:rFonts w:hint="default" w:ascii="Times New Roman" w:hAnsi="Times New Roman" w:cs="Times New Roman"/>
          <w:color w:val="auto"/>
          <w:highlight w:val="none"/>
          <w:lang w:eastAsia="zh-CN"/>
        </w:rPr>
        <w:t>于202</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lang w:eastAsia="zh-CN"/>
        </w:rPr>
        <w:t>年</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lang w:eastAsia="zh-CN"/>
        </w:rPr>
        <w:t>月</w:t>
      </w:r>
      <w:r>
        <w:rPr>
          <w:rFonts w:hint="default" w:ascii="Times New Roman" w:hAnsi="Times New Roman" w:cs="Times New Roman"/>
          <w:color w:val="auto"/>
          <w:highlight w:val="none"/>
          <w:lang w:val="en-US" w:eastAsia="zh-CN"/>
        </w:rPr>
        <w:t>14</w:t>
      </w:r>
      <w:r>
        <w:rPr>
          <w:rFonts w:hint="default" w:ascii="Times New Roman" w:hAnsi="Times New Roman" w:cs="Times New Roman"/>
          <w:color w:val="auto"/>
          <w:highlight w:val="none"/>
          <w:lang w:eastAsia="zh-CN"/>
        </w:rPr>
        <w:t>日委托福建省冶金工业设计院有限公司对“</w:t>
      </w:r>
      <w:r>
        <w:rPr>
          <w:rFonts w:hint="default" w:ascii="Times New Roman" w:hAnsi="Times New Roman" w:cs="Times New Roman"/>
          <w:color w:val="auto"/>
          <w:highlight w:val="none"/>
          <w:lang w:val="en-US" w:eastAsia="zh-CN"/>
        </w:rPr>
        <w:t>福建德胜新建材有限公司</w:t>
      </w:r>
      <w:r>
        <w:rPr>
          <w:rFonts w:hint="default" w:ascii="Times New Roman" w:hAnsi="Times New Roman" w:eastAsia="宋体" w:cs="Times New Roman"/>
          <w:color w:val="auto"/>
          <w:sz w:val="24"/>
          <w:szCs w:val="24"/>
          <w:highlight w:val="none"/>
          <w:lang w:val="en-US" w:eastAsia="zh-CN"/>
        </w:rPr>
        <w:t>年产50万吨锂基新材料项目</w:t>
      </w:r>
      <w:r>
        <w:rPr>
          <w:rFonts w:hint="default" w:ascii="Times New Roman" w:hAnsi="Times New Roman" w:cs="Times New Roman"/>
          <w:color w:val="auto"/>
          <w:highlight w:val="none"/>
          <w:lang w:eastAsia="zh-CN"/>
        </w:rPr>
        <w:t>”进行环境影响评价，编制《</w:t>
      </w:r>
      <w:r>
        <w:rPr>
          <w:rFonts w:hint="default" w:ascii="Times New Roman" w:hAnsi="Times New Roman" w:cs="Times New Roman"/>
          <w:color w:val="auto"/>
          <w:highlight w:val="none"/>
          <w:lang w:val="en-US" w:eastAsia="zh-CN"/>
        </w:rPr>
        <w:t>福建德胜新建材有限公司</w:t>
      </w:r>
      <w:r>
        <w:rPr>
          <w:rFonts w:hint="default" w:ascii="Times New Roman" w:hAnsi="Times New Roman" w:eastAsia="宋体" w:cs="Times New Roman"/>
          <w:color w:val="auto"/>
          <w:sz w:val="24"/>
          <w:szCs w:val="24"/>
          <w:highlight w:val="none"/>
          <w:lang w:val="en-US" w:eastAsia="zh-CN"/>
        </w:rPr>
        <w:t>年产50万吨锂基新材料项目</w:t>
      </w:r>
      <w:r>
        <w:rPr>
          <w:rFonts w:hint="default" w:ascii="Times New Roman" w:hAnsi="Times New Roman" w:cs="Times New Roman"/>
          <w:color w:val="auto"/>
          <w:highlight w:val="none"/>
          <w:lang w:eastAsia="zh-CN"/>
        </w:rPr>
        <w:t>环境影响报告书》。</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spacing w:val="0"/>
          <w:highlight w:val="none"/>
          <w:lang w:val="en-US" w:eastAsia="zh-CN"/>
        </w:rPr>
        <w:t>202</w:t>
      </w:r>
      <w:r>
        <w:rPr>
          <w:rFonts w:hint="default" w:ascii="Times New Roman" w:hAnsi="Times New Roman" w:cs="Times New Roman"/>
          <w:color w:val="auto"/>
          <w:spacing w:val="0"/>
          <w:highlight w:val="none"/>
          <w:lang w:val="en-US" w:eastAsia="zh-CN"/>
        </w:rPr>
        <w:t>5</w:t>
      </w:r>
      <w:r>
        <w:rPr>
          <w:rFonts w:hint="default" w:ascii="Times New Roman" w:hAnsi="Times New Roman" w:eastAsia="宋体" w:cs="Times New Roman"/>
          <w:color w:val="auto"/>
          <w:spacing w:val="0"/>
          <w:highlight w:val="none"/>
          <w:lang w:val="en-US" w:eastAsia="zh-CN"/>
        </w:rPr>
        <w:t>年</w:t>
      </w:r>
      <w:bookmarkStart w:id="5" w:name="OLE_LINK840"/>
      <w:r>
        <w:rPr>
          <w:rFonts w:hint="default" w:ascii="Times New Roman" w:hAnsi="Times New Roman" w:cs="Times New Roman"/>
          <w:color w:val="auto"/>
          <w:spacing w:val="0"/>
          <w:highlight w:val="none"/>
          <w:lang w:val="en-US" w:eastAsia="zh-CN"/>
        </w:rPr>
        <w:t>5</w:t>
      </w:r>
      <w:r>
        <w:rPr>
          <w:rFonts w:hint="default" w:ascii="Times New Roman" w:hAnsi="Times New Roman" w:eastAsia="宋体" w:cs="Times New Roman"/>
          <w:color w:val="auto"/>
          <w:spacing w:val="0"/>
          <w:highlight w:val="none"/>
          <w:lang w:val="en-US" w:eastAsia="zh-CN"/>
        </w:rPr>
        <w:t>月</w:t>
      </w:r>
      <w:r>
        <w:rPr>
          <w:rFonts w:hint="default" w:ascii="Times New Roman" w:hAnsi="Times New Roman" w:cs="Times New Roman"/>
          <w:color w:val="auto"/>
          <w:spacing w:val="0"/>
          <w:highlight w:val="none"/>
          <w:lang w:val="en-US" w:eastAsia="zh-CN"/>
        </w:rPr>
        <w:t>19</w:t>
      </w:r>
      <w:r>
        <w:rPr>
          <w:rFonts w:hint="default" w:ascii="Times New Roman" w:hAnsi="Times New Roman" w:eastAsia="宋体" w:cs="Times New Roman"/>
          <w:color w:val="auto"/>
          <w:spacing w:val="0"/>
          <w:highlight w:val="none"/>
          <w:lang w:val="en-US" w:eastAsia="zh-CN"/>
        </w:rPr>
        <w:t>日-</w:t>
      </w:r>
      <w:r>
        <w:rPr>
          <w:rFonts w:hint="default" w:ascii="Times New Roman" w:hAnsi="Times New Roman" w:cs="Times New Roman"/>
          <w:color w:val="auto"/>
          <w:spacing w:val="0"/>
          <w:highlight w:val="none"/>
          <w:lang w:val="en-US" w:eastAsia="zh-CN"/>
        </w:rPr>
        <w:t>5</w:t>
      </w:r>
      <w:r>
        <w:rPr>
          <w:rFonts w:hint="default" w:ascii="Times New Roman" w:hAnsi="Times New Roman" w:eastAsia="宋体" w:cs="Times New Roman"/>
          <w:color w:val="auto"/>
          <w:spacing w:val="0"/>
          <w:highlight w:val="none"/>
          <w:lang w:val="en-US" w:eastAsia="zh-CN"/>
        </w:rPr>
        <w:t>月</w:t>
      </w:r>
      <w:r>
        <w:rPr>
          <w:rFonts w:hint="default" w:ascii="Times New Roman" w:hAnsi="Times New Roman" w:cs="Times New Roman"/>
          <w:color w:val="auto"/>
          <w:spacing w:val="0"/>
          <w:highlight w:val="none"/>
          <w:lang w:val="en-US" w:eastAsia="zh-CN"/>
        </w:rPr>
        <w:t>30</w:t>
      </w:r>
      <w:r>
        <w:rPr>
          <w:rFonts w:hint="default" w:ascii="Times New Roman" w:hAnsi="Times New Roman" w:eastAsia="宋体" w:cs="Times New Roman"/>
          <w:color w:val="auto"/>
          <w:spacing w:val="0"/>
          <w:highlight w:val="none"/>
          <w:lang w:val="en-US" w:eastAsia="zh-CN"/>
        </w:rPr>
        <w:t>日，进行项目第一次信息公示。公示期间，建设单位未从电话、传真、信件、电子邮件等途径接到公众相关投诉、意见或建议。</w:t>
      </w:r>
      <w:bookmarkEnd w:id="5"/>
      <w:r>
        <w:rPr>
          <w:rFonts w:hint="default" w:ascii="Times New Roman" w:hAnsi="Times New Roman" w:cs="Times New Roman"/>
          <w:color w:val="auto"/>
          <w:spacing w:val="0"/>
          <w:highlight w:val="none"/>
          <w:lang w:val="en-US" w:eastAsia="zh-CN"/>
        </w:rPr>
        <w:t>2025年7月建设单位拟将项目分期建设，2025年7</w:t>
      </w:r>
      <w:r>
        <w:rPr>
          <w:rFonts w:hint="default" w:ascii="Times New Roman" w:hAnsi="Times New Roman" w:eastAsia="宋体" w:cs="Times New Roman"/>
          <w:color w:val="auto"/>
          <w:spacing w:val="0"/>
          <w:highlight w:val="none"/>
          <w:lang w:val="en-US" w:eastAsia="zh-CN"/>
        </w:rPr>
        <w:t>月</w:t>
      </w:r>
      <w:r>
        <w:rPr>
          <w:rFonts w:hint="default" w:ascii="Times New Roman" w:hAnsi="Times New Roman" w:cs="Times New Roman"/>
          <w:color w:val="auto"/>
          <w:spacing w:val="0"/>
          <w:highlight w:val="none"/>
          <w:lang w:val="en-US" w:eastAsia="zh-CN"/>
        </w:rPr>
        <w:t>4</w:t>
      </w:r>
      <w:r>
        <w:rPr>
          <w:rFonts w:hint="default" w:ascii="Times New Roman" w:hAnsi="Times New Roman" w:eastAsia="宋体" w:cs="Times New Roman"/>
          <w:color w:val="auto"/>
          <w:spacing w:val="0"/>
          <w:highlight w:val="none"/>
          <w:lang w:val="en-US" w:eastAsia="zh-CN"/>
        </w:rPr>
        <w:t>日-</w:t>
      </w:r>
      <w:r>
        <w:rPr>
          <w:rFonts w:hint="default" w:ascii="Times New Roman" w:hAnsi="Times New Roman" w:cs="Times New Roman"/>
          <w:color w:val="auto"/>
          <w:spacing w:val="0"/>
          <w:highlight w:val="none"/>
          <w:lang w:val="en-US" w:eastAsia="zh-CN"/>
        </w:rPr>
        <w:t>7</w:t>
      </w:r>
      <w:r>
        <w:rPr>
          <w:rFonts w:hint="default" w:ascii="Times New Roman" w:hAnsi="Times New Roman" w:eastAsia="宋体" w:cs="Times New Roman"/>
          <w:color w:val="auto"/>
          <w:spacing w:val="0"/>
          <w:highlight w:val="none"/>
          <w:lang w:val="en-US" w:eastAsia="zh-CN"/>
        </w:rPr>
        <w:t>月</w:t>
      </w:r>
      <w:r>
        <w:rPr>
          <w:rFonts w:hint="default" w:ascii="Times New Roman" w:hAnsi="Times New Roman" w:cs="Times New Roman"/>
          <w:color w:val="auto"/>
          <w:spacing w:val="0"/>
          <w:highlight w:val="none"/>
          <w:lang w:val="en-US" w:eastAsia="zh-CN"/>
        </w:rPr>
        <w:t>18</w:t>
      </w:r>
      <w:r>
        <w:rPr>
          <w:rFonts w:hint="default" w:ascii="Times New Roman" w:hAnsi="Times New Roman" w:eastAsia="宋体" w:cs="Times New Roman"/>
          <w:color w:val="auto"/>
          <w:spacing w:val="0"/>
          <w:highlight w:val="none"/>
          <w:lang w:val="en-US" w:eastAsia="zh-CN"/>
        </w:rPr>
        <w:t>日，</w:t>
      </w:r>
      <w:r>
        <w:rPr>
          <w:rFonts w:hint="default" w:ascii="Times New Roman" w:hAnsi="Times New Roman" w:cs="Times New Roman"/>
          <w:color w:val="auto"/>
          <w:spacing w:val="0"/>
          <w:highlight w:val="none"/>
          <w:lang w:val="en-US" w:eastAsia="zh-CN"/>
        </w:rPr>
        <w:t>补充进行</w:t>
      </w:r>
      <w:r>
        <w:rPr>
          <w:rFonts w:hint="default" w:ascii="Times New Roman" w:hAnsi="Times New Roman" w:eastAsia="宋体" w:cs="Times New Roman"/>
          <w:color w:val="auto"/>
          <w:spacing w:val="0"/>
          <w:highlight w:val="none"/>
          <w:lang w:val="en-US" w:eastAsia="zh-CN"/>
        </w:rPr>
        <w:t>项目第一次信息公示。公示期间，建设单位未从电话、传真、信件、电子邮件等途径接到公众相关投诉、意见或建议</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公示内容如下：</w:t>
      </w:r>
    </w:p>
    <w:p>
      <w:pPr>
        <w:pStyle w:val="7"/>
        <w:keepNext w:val="0"/>
        <w:keepLines w:val="0"/>
        <w:pageBreakBefore w:val="0"/>
        <w:widowControl w:val="0"/>
        <w:kinsoku/>
        <w:wordWrap/>
        <w:overflowPunct/>
        <w:topLinePunct w:val="0"/>
        <w:bidi w:val="0"/>
        <w:adjustRightInd w:val="0"/>
        <w:snapToGrid/>
        <w:spacing w:beforeAutospacing="0" w:afterAutospacing="0" w:line="240" w:lineRule="auto"/>
        <w:ind w:right="0" w:rightChars="0" w:firstLine="480" w:firstLineChars="200"/>
        <w:textAlignment w:val="auto"/>
        <w:rPr>
          <w:rFonts w:hint="default" w:ascii="Times New Roman" w:hAnsi="Times New Roman" w:eastAsia="微软雅黑" w:cs="Times New Roman"/>
          <w:color w:val="auto"/>
          <w:sz w:val="24"/>
          <w:szCs w:val="24"/>
          <w:highlight w:val="none"/>
          <w:lang w:val="en-US" w:eastAsia="zh-CN"/>
        </w:rPr>
      </w:pPr>
    </w:p>
    <w:p>
      <w:pPr>
        <w:pStyle w:val="7"/>
        <w:keepNext w:val="0"/>
        <w:keepLines w:val="0"/>
        <w:pageBreakBefore w:val="0"/>
        <w:widowControl w:val="0"/>
        <w:kinsoku/>
        <w:wordWrap/>
        <w:overflowPunct/>
        <w:topLinePunct w:val="0"/>
        <w:bidi w:val="0"/>
        <w:adjustRightInd w:val="0"/>
        <w:snapToGrid/>
        <w:spacing w:beforeAutospacing="0" w:afterAutospacing="0" w:line="240" w:lineRule="auto"/>
        <w:ind w:right="0" w:rightChars="0" w:firstLine="480" w:firstLineChars="200"/>
        <w:textAlignment w:val="auto"/>
        <w:rPr>
          <w:rFonts w:hint="default" w:ascii="Times New Roman" w:hAnsi="Times New Roman" w:eastAsia="微软雅黑" w:cs="Times New Roman"/>
          <w:color w:val="auto"/>
          <w:sz w:val="24"/>
          <w:szCs w:val="24"/>
          <w:highlight w:val="none"/>
          <w:lang w:val="en-US" w:eastAsia="zh-CN"/>
        </w:rPr>
      </w:pPr>
    </w:p>
    <w:p>
      <w:pPr>
        <w:pStyle w:val="7"/>
        <w:keepNext w:val="0"/>
        <w:keepLines w:val="0"/>
        <w:pageBreakBefore w:val="0"/>
        <w:widowControl w:val="0"/>
        <w:kinsoku/>
        <w:wordWrap/>
        <w:overflowPunct/>
        <w:topLinePunct w:val="0"/>
        <w:bidi w:val="0"/>
        <w:adjustRightInd w:val="0"/>
        <w:snapToGrid/>
        <w:spacing w:beforeAutospacing="0" w:afterAutospacing="0" w:line="240" w:lineRule="auto"/>
        <w:ind w:right="0" w:rightChars="0" w:firstLine="480" w:firstLineChars="200"/>
        <w:textAlignment w:val="auto"/>
        <w:rPr>
          <w:rFonts w:hint="default" w:ascii="Times New Roman" w:hAnsi="Times New Roman" w:eastAsia="微软雅黑" w:cs="Times New Roman"/>
          <w:color w:val="auto"/>
          <w:sz w:val="24"/>
          <w:szCs w:val="24"/>
          <w:highlight w:val="none"/>
          <w:lang w:val="en-US" w:eastAsia="zh-CN"/>
        </w:rPr>
      </w:pPr>
    </w:p>
    <w:p>
      <w:pPr>
        <w:pStyle w:val="7"/>
        <w:keepNext w:val="0"/>
        <w:keepLines w:val="0"/>
        <w:pageBreakBefore w:val="0"/>
        <w:widowControl w:val="0"/>
        <w:kinsoku/>
        <w:wordWrap/>
        <w:overflowPunct/>
        <w:topLinePunct w:val="0"/>
        <w:bidi w:val="0"/>
        <w:adjustRightInd w:val="0"/>
        <w:snapToGrid/>
        <w:spacing w:beforeAutospacing="0" w:afterAutospacing="0" w:line="240" w:lineRule="auto"/>
        <w:ind w:right="0" w:rightChars="0" w:firstLine="480" w:firstLineChars="200"/>
        <w:textAlignment w:val="auto"/>
        <w:rPr>
          <w:rFonts w:hint="default" w:ascii="Times New Roman" w:hAnsi="Times New Roman" w:eastAsia="微软雅黑" w:cs="Times New Roman"/>
          <w:color w:val="auto"/>
          <w:sz w:val="24"/>
          <w:szCs w:val="24"/>
          <w:highlight w:val="none"/>
          <w:lang w:val="en-US" w:eastAsia="zh-CN"/>
        </w:rPr>
        <w:sectPr>
          <w:footerReference r:id="rId7" w:type="default"/>
          <w:pgSz w:w="11905" w:h="16838"/>
          <w:pgMar w:top="1417" w:right="1417" w:bottom="1417" w:left="1417" w:header="1020" w:footer="1020" w:gutter="0"/>
          <w:pgNumType w:fmt="decimal" w:start="1"/>
          <w:cols w:space="0" w:num="1"/>
          <w:rtlGutter w:val="0"/>
          <w:docGrid w:type="lines" w:linePitch="467" w:charSpace="0"/>
        </w:sectPr>
      </w:pPr>
    </w:p>
    <w:p>
      <w:pPr>
        <w:keepNext w:val="0"/>
        <w:keepLines w:val="0"/>
        <w:pageBreakBefore w:val="0"/>
        <w:widowControl/>
        <w:kinsoku/>
        <w:wordWrap/>
        <w:overflowPunct/>
        <w:topLinePunct w:val="0"/>
        <w:autoSpaceDE/>
        <w:autoSpaceDN/>
        <w:bidi w:val="0"/>
        <w:adjustRightInd w:val="0"/>
        <w:snapToGrid w:val="0"/>
        <w:spacing w:before="228" w:beforeLines="50" w:line="360" w:lineRule="auto"/>
        <w:ind w:left="0" w:leftChars="0" w:right="0" w:rightChars="0"/>
        <w:jc w:val="center"/>
        <w:textAlignment w:val="auto"/>
        <w:outlineLvl w:val="9"/>
        <w:rPr>
          <w:rFonts w:hint="default" w:ascii="Times New Roman" w:hAnsi="Times New Roman" w:eastAsia="楷体" w:cs="Times New Roman"/>
          <w:b/>
          <w:bCs/>
          <w:color w:val="auto"/>
          <w:sz w:val="30"/>
          <w:szCs w:val="30"/>
          <w:highlight w:val="none"/>
          <w:lang w:val="en-US" w:eastAsia="zh-CN"/>
        </w:rPr>
      </w:pPr>
      <w:bookmarkStart w:id="6" w:name="_Toc15064"/>
      <w:r>
        <w:rPr>
          <w:rFonts w:hint="default" w:ascii="Times New Roman" w:hAnsi="Times New Roman" w:eastAsia="楷体" w:cs="Times New Roman"/>
          <w:b/>
          <w:bCs/>
          <w:color w:val="auto"/>
          <w:sz w:val="30"/>
          <w:szCs w:val="30"/>
          <w:highlight w:val="none"/>
          <w:lang w:val="en-US" w:eastAsia="zh-CN"/>
        </w:rPr>
        <w:t>福建德胜新建材有限公司年产50万吨锂基新材料项目</w:t>
      </w:r>
    </w:p>
    <w:p>
      <w:pPr>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jc w:val="center"/>
        <w:textAlignment w:val="auto"/>
        <w:outlineLvl w:val="9"/>
        <w:rPr>
          <w:rFonts w:hint="default" w:ascii="Times New Roman" w:hAnsi="Times New Roman" w:eastAsia="楷体" w:cs="Times New Roman"/>
          <w:b/>
          <w:bCs/>
          <w:color w:val="auto"/>
          <w:sz w:val="30"/>
          <w:szCs w:val="30"/>
          <w:highlight w:val="none"/>
        </w:rPr>
      </w:pPr>
      <w:r>
        <w:rPr>
          <w:rFonts w:hint="default" w:ascii="Times New Roman" w:hAnsi="Times New Roman" w:eastAsia="楷体" w:cs="Times New Roman"/>
          <w:b/>
          <w:bCs/>
          <w:color w:val="auto"/>
          <w:sz w:val="30"/>
          <w:szCs w:val="30"/>
          <w:highlight w:val="none"/>
          <w:lang w:eastAsia="zh-CN"/>
        </w:rPr>
        <w:t>环评一次</w:t>
      </w:r>
      <w:r>
        <w:rPr>
          <w:rFonts w:hint="default" w:ascii="Times New Roman" w:hAnsi="Times New Roman" w:eastAsia="楷体" w:cs="Times New Roman"/>
          <w:b/>
          <w:bCs/>
          <w:color w:val="auto"/>
          <w:sz w:val="30"/>
          <w:szCs w:val="30"/>
          <w:highlight w:val="none"/>
        </w:rPr>
        <w:t>公示</w:t>
      </w:r>
    </w:p>
    <w:p>
      <w:pPr>
        <w:keepNext w:val="0"/>
        <w:keepLines w:val="0"/>
        <w:pageBreakBefore w:val="0"/>
        <w:widowControl w:val="0"/>
        <w:kinsoku/>
        <w:wordWrap/>
        <w:overflowPunct/>
        <w:topLinePunct w:val="0"/>
        <w:autoSpaceDE/>
        <w:autoSpaceDN/>
        <w:bidi w:val="0"/>
        <w:adjustRightInd/>
        <w:snapToGrid/>
        <w:spacing w:before="228" w:beforeLines="50" w:line="240" w:lineRule="auto"/>
        <w:ind w:left="0" w:leftChars="0" w:right="0" w:rightChars="0" w:firstLine="480" w:firstLineChars="200"/>
        <w:jc w:val="both"/>
        <w:textAlignment w:val="auto"/>
        <w:outlineLvl w:val="9"/>
        <w:rPr>
          <w:rFonts w:hint="default" w:ascii="Times New Roman" w:hAnsi="Times New Roman" w:cs="Times New Roman"/>
          <w:color w:val="auto"/>
          <w:highlight w:val="none"/>
        </w:rPr>
      </w:pPr>
      <w:r>
        <w:rPr>
          <w:rFonts w:hint="default" w:ascii="Times New Roman" w:hAnsi="Times New Roman" w:eastAsia="楷体" w:cs="Times New Roman"/>
          <w:b w:val="0"/>
          <w:bCs/>
          <w:color w:val="auto"/>
          <w:sz w:val="24"/>
          <w:szCs w:val="24"/>
          <w:highlight w:val="none"/>
          <w:lang w:val="en-US" w:eastAsia="zh-CN"/>
        </w:rPr>
        <w:t>福建德胜新建材有限公司拟在福州市罗源县金港工业区德胜新建材现有厂区内建设“年产50万吨锂基新材料项目”。根据《中华人民共和国环境影响评价法》规定，福建德胜新建材有限公司委托福建省冶金工业设计院有限公司承担该项目的环境影响评价工作。根据《环境影响评价公众参与办法》规定，现将有关内容公示如下：</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default" w:ascii="Times New Roman" w:hAnsi="Times New Roman" w:eastAsia="楷体" w:cs="Times New Roman"/>
          <w:b/>
          <w:bCs w:val="0"/>
          <w:color w:val="auto"/>
          <w:kern w:val="2"/>
          <w:sz w:val="24"/>
          <w:szCs w:val="24"/>
          <w:highlight w:val="none"/>
        </w:rPr>
      </w:pPr>
      <w:r>
        <w:rPr>
          <w:rFonts w:hint="default" w:ascii="Times New Roman" w:hAnsi="Times New Roman" w:eastAsia="楷体" w:cs="Times New Roman"/>
          <w:b/>
          <w:bCs w:val="0"/>
          <w:color w:val="auto"/>
          <w:kern w:val="2"/>
          <w:sz w:val="24"/>
          <w:szCs w:val="24"/>
          <w:highlight w:val="none"/>
        </w:rPr>
        <w:t>1、建设项目的名称及概要</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default" w:ascii="Times New Roman" w:hAnsi="Times New Roman" w:eastAsia="楷体" w:cs="Times New Roman"/>
          <w:b w:val="0"/>
          <w:bCs/>
          <w:color w:val="auto"/>
          <w:sz w:val="24"/>
          <w:szCs w:val="24"/>
          <w:highlight w:val="none"/>
          <w:lang w:val="en-US" w:eastAsia="zh-CN"/>
        </w:rPr>
      </w:pPr>
      <w:r>
        <w:rPr>
          <w:rFonts w:hint="default" w:ascii="Times New Roman" w:hAnsi="Times New Roman" w:eastAsia="楷体" w:cs="Times New Roman"/>
          <w:b w:val="0"/>
          <w:bCs/>
          <w:color w:val="auto"/>
          <w:sz w:val="24"/>
          <w:szCs w:val="24"/>
          <w:highlight w:val="none"/>
          <w:lang w:val="en-US" w:eastAsia="zh-CN"/>
        </w:rPr>
        <w:t>项目名称：年产50万吨锂基新材料项目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default" w:ascii="Times New Roman" w:hAnsi="Times New Roman" w:eastAsia="楷体" w:cs="Times New Roman"/>
          <w:b w:val="0"/>
          <w:bCs/>
          <w:color w:val="auto"/>
          <w:sz w:val="24"/>
          <w:szCs w:val="24"/>
          <w:highlight w:val="none"/>
          <w:lang w:val="en-US" w:eastAsia="zh-CN"/>
        </w:rPr>
      </w:pPr>
      <w:r>
        <w:rPr>
          <w:rFonts w:hint="default" w:ascii="Times New Roman" w:hAnsi="Times New Roman" w:eastAsia="楷体" w:cs="Times New Roman"/>
          <w:b w:val="0"/>
          <w:bCs/>
          <w:color w:val="auto"/>
          <w:sz w:val="24"/>
          <w:szCs w:val="24"/>
          <w:highlight w:val="none"/>
          <w:lang w:val="en-US" w:eastAsia="zh-CN"/>
        </w:rPr>
        <w:t>建设性质：改建</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default" w:ascii="Times New Roman" w:hAnsi="Times New Roman" w:eastAsia="楷体" w:cs="Times New Roman"/>
          <w:b w:val="0"/>
          <w:bCs/>
          <w:color w:val="auto"/>
          <w:sz w:val="24"/>
          <w:szCs w:val="24"/>
          <w:highlight w:val="none"/>
          <w:lang w:val="en-US" w:eastAsia="zh-CN"/>
        </w:rPr>
      </w:pPr>
      <w:r>
        <w:rPr>
          <w:rFonts w:hint="default" w:ascii="Times New Roman" w:hAnsi="Times New Roman" w:eastAsia="楷体" w:cs="Times New Roman"/>
          <w:b w:val="0"/>
          <w:bCs/>
          <w:color w:val="auto"/>
          <w:sz w:val="24"/>
          <w:szCs w:val="24"/>
          <w:highlight w:val="none"/>
          <w:lang w:val="en-US" w:eastAsia="zh-CN"/>
        </w:rPr>
        <w:t>建设地点：福州市罗源县金港工业区德胜新建材现有厂区内</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default" w:ascii="Times New Roman" w:hAnsi="Times New Roman" w:eastAsia="楷体" w:cs="Times New Roman"/>
          <w:b w:val="0"/>
          <w:bCs/>
          <w:color w:val="auto"/>
          <w:sz w:val="24"/>
          <w:szCs w:val="24"/>
          <w:highlight w:val="none"/>
          <w:lang w:val="en-US" w:eastAsia="zh-CN"/>
        </w:rPr>
      </w:pPr>
      <w:r>
        <w:rPr>
          <w:rFonts w:hint="default" w:ascii="Times New Roman" w:hAnsi="Times New Roman" w:eastAsia="楷体" w:cs="Times New Roman"/>
          <w:b w:val="0"/>
          <w:bCs/>
          <w:color w:val="auto"/>
          <w:sz w:val="24"/>
          <w:szCs w:val="24"/>
          <w:highlight w:val="none"/>
          <w:lang w:val="en-US" w:eastAsia="zh-CN"/>
        </w:rPr>
        <w:t>主要建设内容及规模：在不新增工业用地的情况下，对现有5条陶瓷生产线进行分期改造并新增部分生产设备。一期改建2条陶瓷生产线为锂基新材料生产线并新建浮选车间、球磨车间、固液分离车间及公辅措施，二期改建3条陶瓷生产线为锂基新材料生产线。利用现有5条辊道窑、原料制备系统等，新增浮选、球磨、浸出、压滤及环保等配套设施，建设年产50万吨锂基新材料项目。</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2" w:firstLineChars="200"/>
        <w:jc w:val="both"/>
        <w:textAlignment w:val="auto"/>
        <w:outlineLvl w:val="9"/>
        <w:rPr>
          <w:rFonts w:hint="default" w:ascii="Times New Roman" w:hAnsi="Times New Roman" w:eastAsia="楷体" w:cs="Times New Roman"/>
          <w:b/>
          <w:bCs w:val="0"/>
          <w:color w:val="auto"/>
          <w:kern w:val="2"/>
          <w:sz w:val="24"/>
          <w:szCs w:val="24"/>
          <w:highlight w:val="none"/>
        </w:rPr>
      </w:pPr>
      <w:r>
        <w:rPr>
          <w:rFonts w:hint="default" w:ascii="Times New Roman" w:hAnsi="Times New Roman" w:eastAsia="楷体" w:cs="Times New Roman"/>
          <w:b/>
          <w:bCs w:val="0"/>
          <w:color w:val="auto"/>
          <w:kern w:val="2"/>
          <w:sz w:val="24"/>
          <w:szCs w:val="24"/>
          <w:highlight w:val="none"/>
        </w:rPr>
        <w:t>2、建设单位和联系方式</w:t>
      </w:r>
    </w:p>
    <w:p>
      <w:pPr>
        <w:pStyle w:val="13"/>
        <w:keepNext w:val="0"/>
        <w:keepLines w:val="0"/>
        <w:pageBreakBefore w:val="0"/>
        <w:kinsoku/>
        <w:wordWrap/>
        <w:overflowPunct/>
        <w:topLinePunct w:val="0"/>
        <w:autoSpaceDE/>
        <w:autoSpaceDN/>
        <w:bidi w:val="0"/>
        <w:adjustRightInd/>
        <w:snapToGrid/>
        <w:spacing w:before="0" w:beforeAutospacing="0" w:after="0" w:afterAutospacing="0" w:line="240" w:lineRule="auto"/>
        <w:ind w:left="0" w:leftChars="0" w:right="0" w:rightChars="0" w:firstLine="475" w:firstLineChars="198"/>
        <w:textAlignment w:val="auto"/>
        <w:outlineLvl w:val="9"/>
        <w:rPr>
          <w:rFonts w:hint="default" w:ascii="Times New Roman" w:hAnsi="Times New Roman" w:eastAsia="楷体" w:cs="Times New Roman"/>
          <w:b w:val="0"/>
          <w:bCs/>
          <w:color w:val="auto"/>
          <w:kern w:val="2"/>
          <w:sz w:val="24"/>
          <w:szCs w:val="24"/>
          <w:highlight w:val="none"/>
        </w:rPr>
      </w:pPr>
      <w:r>
        <w:rPr>
          <w:rFonts w:hint="default" w:ascii="Times New Roman" w:hAnsi="Times New Roman" w:eastAsia="楷体" w:cs="Times New Roman"/>
          <w:b w:val="0"/>
          <w:bCs/>
          <w:color w:val="auto"/>
          <w:kern w:val="2"/>
          <w:sz w:val="24"/>
          <w:szCs w:val="24"/>
          <w:highlight w:val="none"/>
        </w:rPr>
        <w:t>建设单位：福建德胜新建材有限公司</w:t>
      </w:r>
    </w:p>
    <w:p>
      <w:pPr>
        <w:pStyle w:val="13"/>
        <w:keepNext w:val="0"/>
        <w:keepLines w:val="0"/>
        <w:pageBreakBefore w:val="0"/>
        <w:kinsoku/>
        <w:wordWrap/>
        <w:overflowPunct/>
        <w:topLinePunct w:val="0"/>
        <w:autoSpaceDE/>
        <w:autoSpaceDN/>
        <w:bidi w:val="0"/>
        <w:adjustRightInd/>
        <w:snapToGrid/>
        <w:spacing w:before="0" w:beforeAutospacing="0" w:after="0" w:afterAutospacing="0" w:line="240" w:lineRule="auto"/>
        <w:ind w:left="0" w:leftChars="0" w:right="0" w:rightChars="0" w:firstLine="475" w:firstLineChars="198"/>
        <w:textAlignment w:val="auto"/>
        <w:outlineLvl w:val="9"/>
        <w:rPr>
          <w:rFonts w:hint="default" w:ascii="Times New Roman" w:hAnsi="Times New Roman" w:eastAsia="楷体" w:cs="Times New Roman"/>
          <w:b w:val="0"/>
          <w:bCs/>
          <w:color w:val="auto"/>
          <w:kern w:val="2"/>
          <w:sz w:val="24"/>
          <w:szCs w:val="24"/>
          <w:highlight w:val="none"/>
        </w:rPr>
      </w:pPr>
      <w:r>
        <w:rPr>
          <w:rFonts w:hint="default" w:ascii="Times New Roman" w:hAnsi="Times New Roman" w:eastAsia="楷体" w:cs="Times New Roman"/>
          <w:b w:val="0"/>
          <w:bCs/>
          <w:color w:val="auto"/>
          <w:kern w:val="2"/>
          <w:sz w:val="24"/>
          <w:szCs w:val="24"/>
          <w:highlight w:val="none"/>
        </w:rPr>
        <w:t>通讯地址：福州市罗源县金港工业区</w:t>
      </w:r>
    </w:p>
    <w:p>
      <w:pPr>
        <w:pStyle w:val="13"/>
        <w:keepNext w:val="0"/>
        <w:keepLines w:val="0"/>
        <w:pageBreakBefore w:val="0"/>
        <w:kinsoku/>
        <w:wordWrap/>
        <w:overflowPunct/>
        <w:topLinePunct w:val="0"/>
        <w:autoSpaceDE/>
        <w:autoSpaceDN/>
        <w:bidi w:val="0"/>
        <w:adjustRightInd/>
        <w:snapToGrid/>
        <w:spacing w:before="0" w:beforeAutospacing="0" w:after="0" w:afterAutospacing="0" w:line="240" w:lineRule="auto"/>
        <w:ind w:left="0" w:leftChars="0" w:right="0" w:rightChars="0" w:firstLine="475" w:firstLineChars="198"/>
        <w:textAlignment w:val="auto"/>
        <w:outlineLvl w:val="9"/>
        <w:rPr>
          <w:rFonts w:hint="default" w:ascii="Times New Roman" w:hAnsi="Times New Roman" w:eastAsia="楷体" w:cs="Times New Roman"/>
          <w:b w:val="0"/>
          <w:bCs/>
          <w:color w:val="auto"/>
          <w:sz w:val="24"/>
          <w:szCs w:val="24"/>
          <w:highlight w:val="none"/>
        </w:rPr>
      </w:pPr>
      <w:r>
        <w:rPr>
          <w:rFonts w:hint="default" w:ascii="Times New Roman" w:hAnsi="Times New Roman" w:eastAsia="楷体" w:cs="Times New Roman"/>
          <w:b w:val="0"/>
          <w:bCs/>
          <w:color w:val="auto"/>
          <w:kern w:val="2"/>
          <w:sz w:val="24"/>
          <w:szCs w:val="24"/>
          <w:highlight w:val="none"/>
        </w:rPr>
        <w:t>联 系 人：简先生；联系电话：13110506001</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default" w:ascii="Times New Roman" w:hAnsi="Times New Roman" w:eastAsia="楷体" w:cs="Times New Roman"/>
          <w:b/>
          <w:bCs w:val="0"/>
          <w:color w:val="auto"/>
          <w:kern w:val="2"/>
          <w:sz w:val="24"/>
          <w:szCs w:val="24"/>
          <w:highlight w:val="none"/>
        </w:rPr>
      </w:pPr>
      <w:r>
        <w:rPr>
          <w:rFonts w:hint="default" w:ascii="Times New Roman" w:hAnsi="Times New Roman" w:eastAsia="楷体" w:cs="Times New Roman"/>
          <w:b/>
          <w:bCs w:val="0"/>
          <w:color w:val="auto"/>
          <w:kern w:val="2"/>
          <w:sz w:val="24"/>
          <w:szCs w:val="24"/>
          <w:highlight w:val="none"/>
        </w:rPr>
        <w:t>3、评价单位和联系方式</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default" w:ascii="Times New Roman" w:hAnsi="Times New Roman" w:eastAsia="楷体" w:cs="Times New Roman"/>
          <w:b w:val="0"/>
          <w:bCs/>
          <w:color w:val="auto"/>
          <w:sz w:val="24"/>
          <w:szCs w:val="24"/>
          <w:highlight w:val="none"/>
        </w:rPr>
      </w:pPr>
      <w:r>
        <w:rPr>
          <w:rFonts w:hint="default" w:ascii="Times New Roman" w:hAnsi="Times New Roman" w:eastAsia="楷体" w:cs="Times New Roman"/>
          <w:b w:val="0"/>
          <w:bCs/>
          <w:color w:val="auto"/>
          <w:sz w:val="24"/>
          <w:szCs w:val="24"/>
          <w:highlight w:val="none"/>
        </w:rPr>
        <w:t>评价单位：</w:t>
      </w:r>
      <w:r>
        <w:rPr>
          <w:rFonts w:hint="default" w:ascii="Times New Roman" w:hAnsi="Times New Roman" w:eastAsia="楷体" w:cs="Times New Roman"/>
          <w:b w:val="0"/>
          <w:bCs/>
          <w:color w:val="auto"/>
          <w:sz w:val="24"/>
          <w:szCs w:val="24"/>
          <w:highlight w:val="none"/>
          <w:lang w:eastAsia="zh-CN"/>
        </w:rPr>
        <w:t>福建省冶金工业设计院有限公司</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default" w:ascii="Times New Roman" w:hAnsi="Times New Roman" w:eastAsia="楷体" w:cs="Times New Roman"/>
          <w:b w:val="0"/>
          <w:bCs/>
          <w:color w:val="auto"/>
          <w:sz w:val="24"/>
          <w:szCs w:val="24"/>
          <w:highlight w:val="none"/>
        </w:rPr>
      </w:pPr>
      <w:r>
        <w:rPr>
          <w:rFonts w:hint="default" w:ascii="Times New Roman" w:hAnsi="Times New Roman" w:eastAsia="楷体" w:cs="Times New Roman"/>
          <w:b w:val="0"/>
          <w:bCs/>
          <w:color w:val="auto"/>
          <w:sz w:val="24"/>
          <w:szCs w:val="24"/>
          <w:highlight w:val="none"/>
        </w:rPr>
        <w:t>通讯地址：</w:t>
      </w:r>
      <w:r>
        <w:rPr>
          <w:rFonts w:hint="default" w:ascii="Times New Roman" w:hAnsi="Times New Roman" w:eastAsia="楷体" w:cs="Times New Roman"/>
          <w:color w:val="auto"/>
          <w:kern w:val="0"/>
          <w:sz w:val="24"/>
          <w:szCs w:val="24"/>
          <w:highlight w:val="none"/>
        </w:rPr>
        <w:t>福州市晋安区珠宝路8号</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default" w:ascii="Times New Roman" w:hAnsi="Times New Roman" w:eastAsia="楷体" w:cs="Times New Roman"/>
          <w:b w:val="0"/>
          <w:bCs/>
          <w:color w:val="auto"/>
          <w:sz w:val="24"/>
          <w:szCs w:val="24"/>
          <w:highlight w:val="none"/>
          <w:lang w:val="en-US" w:eastAsia="zh-CN"/>
        </w:rPr>
      </w:pPr>
      <w:r>
        <w:rPr>
          <w:rFonts w:hint="default" w:ascii="Times New Roman" w:hAnsi="Times New Roman" w:eastAsia="楷体" w:cs="Times New Roman"/>
          <w:b w:val="0"/>
          <w:bCs/>
          <w:color w:val="auto"/>
          <w:sz w:val="24"/>
          <w:szCs w:val="24"/>
          <w:highlight w:val="none"/>
          <w:lang w:eastAsia="zh-CN"/>
        </w:rPr>
        <w:t>联系电</w:t>
      </w:r>
      <w:r>
        <w:rPr>
          <w:rFonts w:hint="default" w:ascii="Times New Roman" w:hAnsi="Times New Roman" w:eastAsia="楷体" w:cs="Times New Roman"/>
          <w:b w:val="0"/>
          <w:bCs/>
          <w:color w:val="auto"/>
          <w:sz w:val="24"/>
          <w:szCs w:val="24"/>
          <w:highlight w:val="none"/>
        </w:rPr>
        <w:t>话：</w:t>
      </w:r>
      <w:r>
        <w:rPr>
          <w:rFonts w:hint="default" w:ascii="Times New Roman" w:hAnsi="Times New Roman" w:eastAsia="楷体" w:cs="Times New Roman"/>
          <w:color w:val="auto"/>
          <w:kern w:val="0"/>
          <w:sz w:val="24"/>
          <w:szCs w:val="24"/>
          <w:highlight w:val="none"/>
        </w:rPr>
        <w:t>0591</w:t>
      </w:r>
      <w:r>
        <w:rPr>
          <w:rFonts w:hint="default" w:ascii="Times New Roman" w:hAnsi="Times New Roman" w:eastAsia="楷体" w:cs="Times New Roman"/>
          <w:color w:val="auto"/>
          <w:kern w:val="0"/>
          <w:sz w:val="24"/>
          <w:szCs w:val="24"/>
          <w:highlight w:val="none"/>
          <w:lang w:val="en-US" w:eastAsia="zh-CN"/>
        </w:rPr>
        <w:t>-</w:t>
      </w:r>
      <w:r>
        <w:rPr>
          <w:rFonts w:hint="default" w:ascii="Times New Roman" w:hAnsi="Times New Roman" w:eastAsia="楷体" w:cs="Times New Roman"/>
          <w:color w:val="auto"/>
          <w:kern w:val="0"/>
          <w:sz w:val="24"/>
          <w:szCs w:val="24"/>
          <w:highlight w:val="none"/>
        </w:rPr>
        <w:t>83542991</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default" w:ascii="Times New Roman" w:hAnsi="Times New Roman" w:eastAsia="楷体" w:cs="Times New Roman"/>
          <w:b/>
          <w:bCs w:val="0"/>
          <w:color w:val="auto"/>
          <w:kern w:val="2"/>
          <w:sz w:val="24"/>
          <w:szCs w:val="24"/>
          <w:highlight w:val="none"/>
        </w:rPr>
      </w:pPr>
      <w:r>
        <w:rPr>
          <w:rFonts w:hint="default" w:ascii="Times New Roman" w:hAnsi="Times New Roman" w:eastAsia="楷体" w:cs="Times New Roman"/>
          <w:b/>
          <w:bCs w:val="0"/>
          <w:color w:val="auto"/>
          <w:kern w:val="2"/>
          <w:sz w:val="24"/>
          <w:szCs w:val="24"/>
          <w:highlight w:val="none"/>
          <w:lang w:val="en-US" w:eastAsia="zh-CN"/>
        </w:rPr>
        <w:t>4</w:t>
      </w:r>
      <w:r>
        <w:rPr>
          <w:rFonts w:hint="default" w:ascii="Times New Roman" w:hAnsi="Times New Roman" w:eastAsia="楷体" w:cs="Times New Roman"/>
          <w:b/>
          <w:bCs w:val="0"/>
          <w:color w:val="auto"/>
          <w:kern w:val="2"/>
          <w:sz w:val="24"/>
          <w:szCs w:val="24"/>
          <w:highlight w:val="none"/>
        </w:rPr>
        <w:t>、征求公众意见事项</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default" w:ascii="Times New Roman" w:hAnsi="Times New Roman" w:eastAsia="楷体" w:cs="Times New Roman"/>
          <w:b w:val="0"/>
          <w:bCs/>
          <w:color w:val="auto"/>
          <w:sz w:val="24"/>
          <w:szCs w:val="24"/>
          <w:highlight w:val="none"/>
        </w:rPr>
      </w:pPr>
      <w:r>
        <w:rPr>
          <w:rFonts w:hint="default" w:ascii="Times New Roman" w:hAnsi="Times New Roman" w:eastAsia="楷体" w:cs="Times New Roman"/>
          <w:b w:val="0"/>
          <w:bCs/>
          <w:color w:val="auto"/>
          <w:sz w:val="24"/>
          <w:szCs w:val="24"/>
          <w:highlight w:val="none"/>
          <w:lang w:eastAsia="zh-CN"/>
        </w:rPr>
        <w:t>（</w:t>
      </w:r>
      <w:r>
        <w:rPr>
          <w:rFonts w:hint="default" w:ascii="Times New Roman" w:hAnsi="Times New Roman" w:eastAsia="楷体" w:cs="Times New Roman"/>
          <w:b w:val="0"/>
          <w:bCs/>
          <w:color w:val="auto"/>
          <w:sz w:val="24"/>
          <w:szCs w:val="24"/>
          <w:highlight w:val="none"/>
          <w:lang w:val="en-US" w:eastAsia="zh-CN"/>
        </w:rPr>
        <w:t>1</w:t>
      </w:r>
      <w:r>
        <w:rPr>
          <w:rFonts w:hint="default" w:ascii="Times New Roman" w:hAnsi="Times New Roman" w:eastAsia="楷体" w:cs="Times New Roman"/>
          <w:b w:val="0"/>
          <w:bCs/>
          <w:color w:val="auto"/>
          <w:sz w:val="24"/>
          <w:szCs w:val="24"/>
          <w:highlight w:val="none"/>
          <w:lang w:eastAsia="zh-CN"/>
        </w:rPr>
        <w:t>）</w:t>
      </w:r>
      <w:r>
        <w:rPr>
          <w:rFonts w:hint="default" w:ascii="Times New Roman" w:hAnsi="Times New Roman" w:eastAsia="楷体" w:cs="Times New Roman"/>
          <w:b w:val="0"/>
          <w:bCs/>
          <w:color w:val="auto"/>
          <w:sz w:val="24"/>
          <w:szCs w:val="24"/>
          <w:highlight w:val="none"/>
        </w:rPr>
        <w:t>公众对于建设项目的建设是否认可；</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default" w:ascii="Times New Roman" w:hAnsi="Times New Roman" w:eastAsia="楷体" w:cs="Times New Roman"/>
          <w:b w:val="0"/>
          <w:bCs/>
          <w:color w:val="auto"/>
          <w:sz w:val="24"/>
          <w:szCs w:val="24"/>
          <w:highlight w:val="none"/>
        </w:rPr>
      </w:pPr>
      <w:r>
        <w:rPr>
          <w:rFonts w:hint="default" w:ascii="Times New Roman" w:hAnsi="Times New Roman" w:eastAsia="楷体" w:cs="Times New Roman"/>
          <w:b w:val="0"/>
          <w:bCs/>
          <w:color w:val="auto"/>
          <w:sz w:val="24"/>
          <w:szCs w:val="24"/>
          <w:highlight w:val="none"/>
          <w:lang w:eastAsia="zh-CN"/>
        </w:rPr>
        <w:t>（</w:t>
      </w:r>
      <w:r>
        <w:rPr>
          <w:rFonts w:hint="default" w:ascii="Times New Roman" w:hAnsi="Times New Roman" w:eastAsia="楷体" w:cs="Times New Roman"/>
          <w:b w:val="0"/>
          <w:bCs/>
          <w:color w:val="auto"/>
          <w:sz w:val="24"/>
          <w:szCs w:val="24"/>
          <w:highlight w:val="none"/>
          <w:lang w:val="en-US" w:eastAsia="zh-CN"/>
        </w:rPr>
        <w:t>2</w:t>
      </w:r>
      <w:r>
        <w:rPr>
          <w:rFonts w:hint="default" w:ascii="Times New Roman" w:hAnsi="Times New Roman" w:eastAsia="楷体" w:cs="Times New Roman"/>
          <w:b w:val="0"/>
          <w:bCs/>
          <w:color w:val="auto"/>
          <w:sz w:val="24"/>
          <w:szCs w:val="24"/>
          <w:highlight w:val="none"/>
          <w:lang w:eastAsia="zh-CN"/>
        </w:rPr>
        <w:t>）</w:t>
      </w:r>
      <w:r>
        <w:rPr>
          <w:rFonts w:hint="default" w:ascii="Times New Roman" w:hAnsi="Times New Roman" w:eastAsia="楷体" w:cs="Times New Roman"/>
          <w:b w:val="0"/>
          <w:bCs/>
          <w:color w:val="auto"/>
          <w:sz w:val="24"/>
          <w:szCs w:val="24"/>
          <w:highlight w:val="none"/>
        </w:rPr>
        <w:t>本项目运营期对公众的主要影响；</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default" w:ascii="Times New Roman" w:hAnsi="Times New Roman" w:eastAsia="楷体" w:cs="Times New Roman"/>
          <w:b w:val="0"/>
          <w:bCs/>
          <w:color w:val="auto"/>
          <w:sz w:val="24"/>
          <w:szCs w:val="24"/>
          <w:highlight w:val="none"/>
        </w:rPr>
      </w:pPr>
      <w:r>
        <w:rPr>
          <w:rFonts w:hint="default" w:ascii="Times New Roman" w:hAnsi="Times New Roman" w:eastAsia="楷体" w:cs="Times New Roman"/>
          <w:b w:val="0"/>
          <w:bCs/>
          <w:color w:val="auto"/>
          <w:sz w:val="24"/>
          <w:szCs w:val="24"/>
          <w:highlight w:val="none"/>
          <w:lang w:eastAsia="zh-CN"/>
        </w:rPr>
        <w:t>（</w:t>
      </w:r>
      <w:r>
        <w:rPr>
          <w:rFonts w:hint="default" w:ascii="Times New Roman" w:hAnsi="Times New Roman" w:eastAsia="楷体" w:cs="Times New Roman"/>
          <w:b w:val="0"/>
          <w:bCs/>
          <w:color w:val="auto"/>
          <w:sz w:val="24"/>
          <w:szCs w:val="24"/>
          <w:highlight w:val="none"/>
          <w:lang w:val="en-US" w:eastAsia="zh-CN"/>
        </w:rPr>
        <w:t>3</w:t>
      </w:r>
      <w:r>
        <w:rPr>
          <w:rFonts w:hint="default" w:ascii="Times New Roman" w:hAnsi="Times New Roman" w:eastAsia="楷体" w:cs="Times New Roman"/>
          <w:b w:val="0"/>
          <w:bCs/>
          <w:color w:val="auto"/>
          <w:sz w:val="24"/>
          <w:szCs w:val="24"/>
          <w:highlight w:val="none"/>
          <w:lang w:eastAsia="zh-CN"/>
        </w:rPr>
        <w:t>）</w:t>
      </w:r>
      <w:r>
        <w:rPr>
          <w:rFonts w:hint="default" w:ascii="Times New Roman" w:hAnsi="Times New Roman" w:eastAsia="楷体" w:cs="Times New Roman"/>
          <w:b w:val="0"/>
          <w:bCs/>
          <w:color w:val="auto"/>
          <w:sz w:val="24"/>
          <w:szCs w:val="24"/>
          <w:highlight w:val="none"/>
        </w:rPr>
        <w:t>公众就建设项目对周围环境影响的意见；</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default" w:ascii="Times New Roman" w:hAnsi="Times New Roman" w:eastAsia="楷体" w:cs="Times New Roman"/>
          <w:b w:val="0"/>
          <w:bCs/>
          <w:color w:val="auto"/>
          <w:sz w:val="24"/>
          <w:szCs w:val="24"/>
          <w:highlight w:val="none"/>
        </w:rPr>
      </w:pPr>
      <w:r>
        <w:rPr>
          <w:rFonts w:hint="default" w:ascii="Times New Roman" w:hAnsi="Times New Roman" w:eastAsia="楷体" w:cs="Times New Roman"/>
          <w:b w:val="0"/>
          <w:bCs/>
          <w:color w:val="auto"/>
          <w:sz w:val="24"/>
          <w:szCs w:val="24"/>
          <w:highlight w:val="none"/>
          <w:lang w:eastAsia="zh-CN"/>
        </w:rPr>
        <w:t>（</w:t>
      </w:r>
      <w:r>
        <w:rPr>
          <w:rFonts w:hint="default" w:ascii="Times New Roman" w:hAnsi="Times New Roman" w:eastAsia="楷体" w:cs="Times New Roman"/>
          <w:b w:val="0"/>
          <w:bCs/>
          <w:color w:val="auto"/>
          <w:sz w:val="24"/>
          <w:szCs w:val="24"/>
          <w:highlight w:val="none"/>
          <w:lang w:val="en-US" w:eastAsia="zh-CN"/>
        </w:rPr>
        <w:t>4</w:t>
      </w:r>
      <w:r>
        <w:rPr>
          <w:rFonts w:hint="default" w:ascii="Times New Roman" w:hAnsi="Times New Roman" w:eastAsia="楷体" w:cs="Times New Roman"/>
          <w:b w:val="0"/>
          <w:bCs/>
          <w:color w:val="auto"/>
          <w:sz w:val="24"/>
          <w:szCs w:val="24"/>
          <w:highlight w:val="none"/>
          <w:lang w:eastAsia="zh-CN"/>
        </w:rPr>
        <w:t>）</w:t>
      </w:r>
      <w:r>
        <w:rPr>
          <w:rFonts w:hint="default" w:ascii="Times New Roman" w:hAnsi="Times New Roman" w:eastAsia="楷体" w:cs="Times New Roman"/>
          <w:b w:val="0"/>
          <w:bCs/>
          <w:color w:val="auto"/>
          <w:sz w:val="24"/>
          <w:szCs w:val="24"/>
          <w:highlight w:val="none"/>
        </w:rPr>
        <w:t>公众对项目环境保护工作的建议。</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default" w:ascii="Times New Roman" w:hAnsi="Times New Roman" w:eastAsia="楷体" w:cs="Times New Roman"/>
          <w:b/>
          <w:bCs w:val="0"/>
          <w:color w:val="auto"/>
          <w:kern w:val="2"/>
          <w:sz w:val="24"/>
          <w:szCs w:val="24"/>
          <w:highlight w:val="none"/>
        </w:rPr>
      </w:pPr>
      <w:r>
        <w:rPr>
          <w:rFonts w:hint="default" w:ascii="Times New Roman" w:hAnsi="Times New Roman" w:eastAsia="楷体" w:cs="Times New Roman"/>
          <w:b/>
          <w:bCs w:val="0"/>
          <w:color w:val="auto"/>
          <w:kern w:val="2"/>
          <w:sz w:val="24"/>
          <w:szCs w:val="24"/>
          <w:highlight w:val="none"/>
          <w:lang w:val="en-US" w:eastAsia="zh-CN"/>
        </w:rPr>
        <w:t>5</w:t>
      </w:r>
      <w:r>
        <w:rPr>
          <w:rFonts w:hint="default" w:ascii="Times New Roman" w:hAnsi="Times New Roman" w:eastAsia="楷体" w:cs="Times New Roman"/>
          <w:b/>
          <w:bCs w:val="0"/>
          <w:color w:val="auto"/>
          <w:kern w:val="2"/>
          <w:sz w:val="24"/>
          <w:szCs w:val="24"/>
          <w:highlight w:val="none"/>
        </w:rPr>
        <w:t>、公众反馈方式</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firstLine="496" w:firstLineChars="207"/>
        <w:textAlignment w:val="auto"/>
        <w:outlineLvl w:val="9"/>
        <w:rPr>
          <w:rFonts w:hint="default" w:ascii="Times New Roman" w:hAnsi="Times New Roman" w:eastAsia="楷体" w:cs="Times New Roman"/>
          <w:b w:val="0"/>
          <w:bCs/>
          <w:color w:val="auto"/>
          <w:sz w:val="28"/>
          <w:szCs w:val="28"/>
          <w:highlight w:val="none"/>
        </w:rPr>
      </w:pPr>
      <w:r>
        <w:rPr>
          <w:rFonts w:hint="default" w:ascii="Times New Roman" w:hAnsi="Times New Roman" w:eastAsia="楷体" w:cs="Times New Roman"/>
          <w:b w:val="0"/>
          <w:bCs/>
          <w:color w:val="auto"/>
          <w:sz w:val="24"/>
          <w:szCs w:val="24"/>
          <w:highlight w:val="none"/>
        </w:rPr>
        <w:t>公众可通过电子邮件、电话、传真、写信或者面谈等方式，发表对本建设项目环评工作的意见看法。</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textAlignment w:val="auto"/>
        <w:outlineLvl w:val="9"/>
        <w:rPr>
          <w:rFonts w:hint="default" w:ascii="Times New Roman" w:hAnsi="Times New Roman" w:eastAsia="楷体" w:cs="Times New Roman"/>
          <w:b/>
          <w:color w:val="auto"/>
          <w:sz w:val="28"/>
          <w:szCs w:val="28"/>
          <w:highlight w:val="none"/>
        </w:rPr>
      </w:pP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right"/>
        <w:textAlignment w:val="auto"/>
        <w:outlineLvl w:val="9"/>
        <w:rPr>
          <w:rFonts w:hint="default" w:ascii="Times New Roman" w:hAnsi="Times New Roman" w:eastAsia="楷体" w:cs="Times New Roman"/>
          <w:b/>
          <w:color w:val="auto"/>
          <w:sz w:val="30"/>
          <w:szCs w:val="30"/>
          <w:highlight w:val="none"/>
          <w:lang w:val="en-US" w:eastAsia="zh-CN"/>
        </w:rPr>
      </w:pPr>
      <w:r>
        <w:rPr>
          <w:rFonts w:hint="default" w:ascii="Times New Roman" w:hAnsi="Times New Roman" w:eastAsia="楷体" w:cs="Times New Roman"/>
          <w:b/>
          <w:color w:val="auto"/>
          <w:sz w:val="30"/>
          <w:szCs w:val="30"/>
          <w:highlight w:val="none"/>
          <w:lang w:val="en-US" w:eastAsia="zh-CN"/>
        </w:rPr>
        <w:t>福建德胜新建材有限公司</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right"/>
        <w:textAlignment w:val="auto"/>
        <w:outlineLvl w:val="9"/>
        <w:rPr>
          <w:rFonts w:hint="default" w:ascii="Times New Roman" w:hAnsi="Times New Roman" w:eastAsia="楷体" w:cs="Times New Roman"/>
          <w:b/>
          <w:color w:val="auto"/>
          <w:sz w:val="30"/>
          <w:szCs w:val="30"/>
          <w:highlight w:val="none"/>
        </w:rPr>
      </w:pPr>
      <w:r>
        <w:rPr>
          <w:rFonts w:hint="default" w:ascii="Times New Roman" w:hAnsi="Times New Roman" w:eastAsia="楷体" w:cs="Times New Roman"/>
          <w:b/>
          <w:color w:val="auto"/>
          <w:sz w:val="30"/>
          <w:szCs w:val="30"/>
          <w:highlight w:val="none"/>
          <w:lang w:val="en-US" w:eastAsia="zh-CN"/>
        </w:rPr>
        <w:t>2025年7</w:t>
      </w:r>
      <w:r>
        <w:rPr>
          <w:rFonts w:hint="default" w:ascii="Times New Roman" w:hAnsi="Times New Roman" w:eastAsia="楷体" w:cs="Times New Roman"/>
          <w:b/>
          <w:color w:val="auto"/>
          <w:sz w:val="30"/>
          <w:szCs w:val="30"/>
          <w:highlight w:val="none"/>
        </w:rPr>
        <w:t>月</w:t>
      </w:r>
      <w:r>
        <w:rPr>
          <w:rFonts w:hint="default" w:ascii="Times New Roman" w:hAnsi="Times New Roman" w:eastAsia="楷体" w:cs="Times New Roman"/>
          <w:b/>
          <w:color w:val="auto"/>
          <w:sz w:val="30"/>
          <w:szCs w:val="30"/>
          <w:highlight w:val="none"/>
          <w:lang w:val="en-US" w:eastAsia="zh-CN"/>
        </w:rPr>
        <w:t>4</w:t>
      </w:r>
      <w:r>
        <w:rPr>
          <w:rFonts w:hint="default" w:ascii="Times New Roman" w:hAnsi="Times New Roman" w:eastAsia="楷体" w:cs="Times New Roman"/>
          <w:b/>
          <w:color w:val="auto"/>
          <w:sz w:val="30"/>
          <w:szCs w:val="30"/>
          <w:highlight w:val="none"/>
        </w:rPr>
        <w:t>日</w:t>
      </w:r>
    </w:p>
    <w:p>
      <w:pPr>
        <w:bidi w:val="0"/>
        <w:rPr>
          <w:rFonts w:hint="default"/>
          <w:color w:val="auto"/>
          <w:highlight w:val="none"/>
        </w:rPr>
      </w:pP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7" w:name="_Toc10904"/>
      <w:bookmarkStart w:id="8" w:name="_Toc2965"/>
      <w:r>
        <w:rPr>
          <w:rFonts w:hint="default" w:ascii="Times New Roman" w:hAnsi="Times New Roman" w:cs="Times New Roman"/>
          <w:color w:val="auto"/>
          <w:highlight w:val="none"/>
        </w:rPr>
        <w:t>2.2 公开方式</w:t>
      </w:r>
      <w:bookmarkEnd w:id="6"/>
      <w:bookmarkEnd w:id="7"/>
      <w:bookmarkEnd w:id="8"/>
    </w:p>
    <w:p>
      <w:pPr>
        <w:pStyle w:val="5"/>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2.2.1 网络</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在确定环境影响报告书编制单位后7个工作日内进行首次环境影响评价信息公开，项目委托时间</w:t>
      </w:r>
      <w:r>
        <w:rPr>
          <w:rFonts w:hint="default" w:ascii="Times New Roman" w:hAnsi="Times New Roman" w:cs="Times New Roman"/>
          <w:color w:val="auto"/>
          <w:highlight w:val="none"/>
          <w:lang w:val="en-US" w:eastAsia="zh-CN"/>
        </w:rPr>
        <w:t>2025年5月14日，公示开始时间2025年7月4日。符合《环境影响评价公众参与办法》要求。</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首次环境影响评价信息公开网络公示载体选择</w:t>
      </w:r>
      <w:r>
        <w:rPr>
          <w:rFonts w:hint="default" w:ascii="Times New Roman" w:hAnsi="Times New Roman" w:cs="Times New Roman"/>
          <w:color w:val="auto"/>
          <w:highlight w:val="none"/>
          <w:lang w:val="en-US" w:eastAsia="zh-CN"/>
        </w:rPr>
        <w:t>福建环保网网站</w:t>
      </w:r>
      <w:r>
        <w:rPr>
          <w:rFonts w:hint="default" w:ascii="Times New Roman" w:hAnsi="Times New Roman" w:cs="Times New Roman"/>
          <w:color w:val="auto"/>
          <w:highlight w:val="none"/>
          <w:lang w:eastAsia="zh-CN"/>
        </w:rPr>
        <w:t>，公示时间为</w:t>
      </w:r>
      <w:r>
        <w:rPr>
          <w:rFonts w:hint="default" w:ascii="Times New Roman" w:hAnsi="Times New Roman" w:cs="Times New Roman"/>
          <w:color w:val="auto"/>
          <w:highlight w:val="none"/>
          <w:lang w:val="en-US" w:eastAsia="zh-CN"/>
        </w:rPr>
        <w:t>2025年7月4日</w:t>
      </w:r>
      <w:r>
        <w:rPr>
          <w:rFonts w:hint="default" w:ascii="Times New Roman" w:hAnsi="Times New Roman" w:cs="Times New Roman"/>
          <w:color w:val="auto"/>
          <w:highlight w:val="none"/>
          <w:lang w:eastAsia="zh-CN"/>
        </w:rPr>
        <w:t>至</w:t>
      </w:r>
      <w:r>
        <w:rPr>
          <w:rFonts w:hint="default" w:ascii="Times New Roman" w:hAnsi="Times New Roman" w:cs="Times New Roman"/>
          <w:color w:val="auto"/>
          <w:highlight w:val="none"/>
          <w:lang w:val="en-US" w:eastAsia="zh-CN"/>
        </w:rPr>
        <w:t>7月17日（10个工作日）。符合《环境影响评价公众参与办法》要求。</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公示网址：</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fldChar w:fldCharType="begin"/>
      </w:r>
      <w:r>
        <w:rPr>
          <w:rFonts w:hint="default" w:ascii="Times New Roman" w:hAnsi="Times New Roman" w:cs="Times New Roman"/>
          <w:color w:val="auto"/>
          <w:highlight w:val="none"/>
          <w:lang w:val="en-US" w:eastAsia="zh-CN"/>
        </w:rPr>
        <w:instrText xml:space="preserve"> HYPERLINK "https://www.fjhb.org/huanping/yici/40122.html" </w:instrText>
      </w:r>
      <w:r>
        <w:rPr>
          <w:rFonts w:hint="default" w:ascii="Times New Roman" w:hAnsi="Times New Roman" w:cs="Times New Roman"/>
          <w:color w:val="auto"/>
          <w:highlight w:val="none"/>
          <w:lang w:val="en-US" w:eastAsia="zh-CN"/>
        </w:rPr>
        <w:fldChar w:fldCharType="separate"/>
      </w:r>
      <w:r>
        <w:rPr>
          <w:rStyle w:val="20"/>
          <w:rFonts w:hint="default" w:ascii="Times New Roman" w:hAnsi="Times New Roman" w:cs="Times New Roman"/>
          <w:color w:val="auto"/>
          <w:highlight w:val="none"/>
          <w:lang w:val="en-US" w:eastAsia="zh-CN"/>
        </w:rPr>
        <w:t>https://www.fjhb.org/huanping/yici/40122.html</w:t>
      </w:r>
      <w:r>
        <w:rPr>
          <w:rFonts w:hint="default" w:ascii="Times New Roman" w:hAnsi="Times New Roman" w:cs="Times New Roman"/>
          <w:color w:val="auto"/>
          <w:highlight w:val="none"/>
          <w:lang w:val="en-US" w:eastAsia="zh-CN"/>
        </w:rPr>
        <w:fldChar w:fldCharType="end"/>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首次环境影响评价信息公开见图</w:t>
      </w:r>
      <w:r>
        <w:rPr>
          <w:rFonts w:hint="default" w:ascii="Times New Roman" w:hAnsi="Times New Roman" w:cs="Times New Roman"/>
          <w:color w:val="auto"/>
          <w:highlight w:val="none"/>
          <w:lang w:val="en-US" w:eastAsia="zh-CN"/>
        </w:rPr>
        <w:t>2.2-1。</w:t>
      </w:r>
    </w:p>
    <w:p>
      <w:pPr>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highlight w:val="none"/>
        </w:rPr>
        <w:drawing>
          <wp:inline distT="0" distB="0" distL="114300" distR="114300">
            <wp:extent cx="5758180" cy="5830570"/>
            <wp:effectExtent l="0" t="0" r="13970" b="1778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1"/>
                    <a:stretch>
                      <a:fillRect/>
                    </a:stretch>
                  </pic:blipFill>
                  <pic:spPr>
                    <a:xfrm>
                      <a:off x="0" y="0"/>
                      <a:ext cx="5758180" cy="5830570"/>
                    </a:xfrm>
                    <a:prstGeom prst="rect">
                      <a:avLst/>
                    </a:prstGeom>
                    <a:noFill/>
                    <a:ln>
                      <a:noFill/>
                    </a:ln>
                  </pic:spPr>
                </pic:pic>
              </a:graphicData>
            </a:graphic>
          </wp:inline>
        </w:drawing>
      </w:r>
    </w:p>
    <w:p>
      <w:pPr>
        <w:pStyle w:val="6"/>
        <w:bidi w:val="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eastAsia="zh-CN"/>
        </w:rPr>
        <w:t>图</w:t>
      </w:r>
      <w:r>
        <w:rPr>
          <w:rFonts w:hint="default" w:ascii="Times New Roman" w:hAnsi="Times New Roman" w:eastAsia="宋体" w:cs="Times New Roman"/>
          <w:b/>
          <w:bCs/>
          <w:color w:val="auto"/>
          <w:sz w:val="24"/>
          <w:highlight w:val="none"/>
          <w:lang w:val="en-US" w:eastAsia="zh-CN"/>
        </w:rPr>
        <w:t>2.2-1  环评第一次公示网络公示截图</w:t>
      </w:r>
    </w:p>
    <w:p>
      <w:pPr>
        <w:pStyle w:val="5"/>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2.2.2其他</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未采取</w:t>
      </w:r>
      <w:r>
        <w:rPr>
          <w:rFonts w:hint="default" w:ascii="Times New Roman" w:hAnsi="Times New Roman" w:cs="Times New Roman"/>
          <w:color w:val="auto"/>
          <w:highlight w:val="none"/>
        </w:rPr>
        <w:t>其他</w:t>
      </w:r>
      <w:r>
        <w:rPr>
          <w:rFonts w:hint="default" w:ascii="Times New Roman" w:hAnsi="Times New Roman" w:cs="Times New Roman"/>
          <w:color w:val="auto"/>
          <w:highlight w:val="none"/>
          <w:lang w:eastAsia="zh-CN"/>
        </w:rPr>
        <w:t>公开方式</w:t>
      </w:r>
      <w:r>
        <w:rPr>
          <w:rFonts w:hint="default" w:ascii="Times New Roman" w:hAnsi="Times New Roman" w:cs="Times New Roman"/>
          <w:color w:val="auto"/>
          <w:highlight w:val="none"/>
        </w:rPr>
        <w:t>。</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9" w:name="_Toc3397"/>
      <w:bookmarkStart w:id="10" w:name="_Toc25807"/>
      <w:bookmarkStart w:id="11" w:name="_Toc26747"/>
      <w:r>
        <w:rPr>
          <w:rFonts w:hint="default" w:ascii="Times New Roman" w:hAnsi="Times New Roman" w:cs="Times New Roman"/>
          <w:color w:val="auto"/>
          <w:highlight w:val="none"/>
        </w:rPr>
        <w:t>2.3 公众意见情况</w:t>
      </w:r>
      <w:bookmarkEnd w:id="9"/>
      <w:bookmarkEnd w:id="10"/>
      <w:bookmarkEnd w:id="11"/>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首次环境影响评价信息公开期间，</w:t>
      </w:r>
      <w:r>
        <w:rPr>
          <w:rFonts w:hint="default" w:ascii="Times New Roman" w:hAnsi="Times New Roman" w:cs="Times New Roman"/>
          <w:color w:val="auto"/>
          <w:highlight w:val="none"/>
          <w:lang w:val="en-US" w:eastAsia="zh-CN"/>
        </w:rPr>
        <w:t>福建德胜新建材有限公司</w:t>
      </w:r>
      <w:r>
        <w:rPr>
          <w:rFonts w:hint="default" w:ascii="Times New Roman" w:hAnsi="Times New Roman" w:cs="Times New Roman"/>
          <w:color w:val="auto"/>
          <w:highlight w:val="none"/>
        </w:rPr>
        <w:t>未从电话、传真、信件、电子邮件等途径接到公众相关投诉、意见或建议。</w:t>
      </w:r>
    </w:p>
    <w:p>
      <w:pPr>
        <w:bidi w:val="0"/>
        <w:rPr>
          <w:rFonts w:hint="default"/>
          <w:color w:val="auto"/>
          <w:highlight w:val="none"/>
        </w:rPr>
        <w:sectPr>
          <w:footerReference r:id="rId8" w:type="default"/>
          <w:pgSz w:w="11905" w:h="16838"/>
          <w:pgMar w:top="1417" w:right="1417" w:bottom="1417" w:left="1417" w:header="1020" w:footer="1020" w:gutter="0"/>
          <w:pgBorders>
            <w:top w:val="none" w:sz="0" w:space="0"/>
            <w:left w:val="none" w:sz="0" w:space="0"/>
            <w:bottom w:val="none" w:sz="0" w:space="0"/>
            <w:right w:val="none" w:sz="0" w:space="0"/>
          </w:pgBorders>
          <w:pgNumType w:fmt="decimal"/>
          <w:cols w:space="0" w:num="1"/>
          <w:rtlGutter w:val="0"/>
          <w:docGrid w:type="lines" w:linePitch="467" w:charSpace="0"/>
        </w:sectPr>
      </w:pPr>
    </w:p>
    <w:p>
      <w:pPr>
        <w:pStyle w:val="3"/>
        <w:keepNext w:val="0"/>
        <w:keepLines w:val="0"/>
        <w:pageBreakBefore w:val="0"/>
        <w:widowControl/>
        <w:kinsoku/>
        <w:wordWrap/>
        <w:overflowPunct/>
        <w:topLinePunct w:val="0"/>
        <w:autoSpaceDE/>
        <w:autoSpaceDN/>
        <w:bidi w:val="0"/>
        <w:adjustRightInd w:val="0"/>
        <w:snapToGrid w:val="0"/>
        <w:spacing w:before="235" w:beforeLines="50" w:after="375" w:afterLines="80" w:line="240" w:lineRule="auto"/>
        <w:textAlignment w:val="auto"/>
        <w:rPr>
          <w:rFonts w:hint="default" w:ascii="Times New Roman" w:hAnsi="Times New Roman" w:cs="Times New Roman"/>
          <w:color w:val="auto"/>
          <w:highlight w:val="none"/>
        </w:rPr>
      </w:pPr>
      <w:bookmarkStart w:id="12" w:name="_Toc29906"/>
      <w:r>
        <w:rPr>
          <w:rFonts w:hint="default" w:ascii="Times New Roman" w:hAnsi="Times New Roman" w:cs="Times New Roman"/>
          <w:color w:val="auto"/>
          <w:highlight w:val="none"/>
        </w:rPr>
        <w:t>3 征求意见稿公示情况</w:t>
      </w:r>
      <w:bookmarkEnd w:id="12"/>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13" w:name="_Toc13028"/>
      <w:bookmarkStart w:id="14" w:name="_Toc28776"/>
      <w:r>
        <w:rPr>
          <w:rFonts w:hint="default" w:ascii="Times New Roman" w:hAnsi="Times New Roman" w:cs="Times New Roman"/>
          <w:color w:val="auto"/>
          <w:highlight w:val="none"/>
        </w:rPr>
        <w:t>3.1 公示内容及时限</w:t>
      </w:r>
      <w:bookmarkEnd w:id="13"/>
      <w:bookmarkEnd w:id="14"/>
    </w:p>
    <w:p>
      <w:pPr>
        <w:keepNext w:val="0"/>
        <w:keepLines w:val="0"/>
        <w:pageBreakBefore w:val="0"/>
        <w:widowControl w:val="0"/>
        <w:kinsoku/>
        <w:wordWrap/>
        <w:overflowPunct/>
        <w:topLinePunct w:val="0"/>
        <w:autoSpaceDE/>
        <w:autoSpaceDN/>
        <w:bidi w:val="0"/>
        <w:adjustRightInd/>
        <w:snapToGrid w:val="0"/>
        <w:spacing w:before="228" w:beforeLines="50" w:after="228" w:afterLines="50"/>
        <w:ind w:firstLine="48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建设项目环境影响报告书征求意见稿形成后</w:t>
      </w:r>
      <w:r>
        <w:rPr>
          <w:rFonts w:hint="default" w:ascii="Times New Roman" w:hAnsi="Times New Roman" w:cs="Times New Roman"/>
          <w:color w:val="auto"/>
          <w:highlight w:val="none"/>
          <w:lang w:eastAsia="zh-CN"/>
        </w:rPr>
        <w:t>，对报告书征求意见稿进行全文公示。</w:t>
      </w:r>
      <w:r>
        <w:rPr>
          <w:rFonts w:hint="default" w:ascii="Times New Roman" w:hAnsi="Times New Roman" w:cs="Times New Roman"/>
          <w:color w:val="auto"/>
          <w:highlight w:val="none"/>
          <w:lang w:val="en-US" w:eastAsia="zh-CN"/>
        </w:rPr>
        <w:t>公示内容如下：</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jc w:val="center"/>
        <w:textAlignment w:val="auto"/>
        <w:outlineLvl w:val="9"/>
        <w:rPr>
          <w:rFonts w:hint="default" w:ascii="Times New Roman" w:hAnsi="Times New Roman" w:eastAsia="楷体" w:cs="Times New Roman"/>
          <w:b/>
          <w:bCs/>
          <w:color w:val="auto"/>
          <w:sz w:val="30"/>
          <w:szCs w:val="30"/>
          <w:highlight w:val="none"/>
        </w:rPr>
      </w:pPr>
      <w:r>
        <w:rPr>
          <w:rFonts w:hint="default" w:ascii="Times New Roman" w:hAnsi="Times New Roman" w:eastAsia="楷体" w:cs="Times New Roman"/>
          <w:b/>
          <w:bCs/>
          <w:color w:val="auto"/>
          <w:sz w:val="30"/>
          <w:szCs w:val="30"/>
          <w:highlight w:val="none"/>
        </w:rPr>
        <w:t>《福建德胜新建材有限公司年产50万吨锂基新材料项目</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jc w:val="center"/>
        <w:textAlignment w:val="auto"/>
        <w:outlineLvl w:val="9"/>
        <w:rPr>
          <w:rFonts w:hint="default" w:ascii="Times New Roman" w:hAnsi="Times New Roman" w:eastAsia="楷体" w:cs="Times New Roman"/>
          <w:b/>
          <w:bCs/>
          <w:color w:val="auto"/>
          <w:sz w:val="30"/>
          <w:szCs w:val="30"/>
          <w:highlight w:val="none"/>
        </w:rPr>
      </w:pPr>
      <w:r>
        <w:rPr>
          <w:rFonts w:hint="default" w:ascii="Times New Roman" w:hAnsi="Times New Roman" w:eastAsia="楷体" w:cs="Times New Roman"/>
          <w:b/>
          <w:bCs/>
          <w:color w:val="auto"/>
          <w:sz w:val="30"/>
          <w:szCs w:val="30"/>
          <w:highlight w:val="none"/>
        </w:rPr>
        <w:t>环境影响报告书》（征求意见稿）公示</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color w:val="auto"/>
          <w:kern w:val="0"/>
          <w:sz w:val="24"/>
          <w:szCs w:val="24"/>
          <w:highlight w:val="none"/>
        </w:rPr>
      </w:pP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color w:val="auto"/>
          <w:kern w:val="0"/>
          <w:sz w:val="24"/>
          <w:szCs w:val="24"/>
          <w:highlight w:val="none"/>
        </w:rPr>
      </w:pPr>
      <w:r>
        <w:rPr>
          <w:rFonts w:hint="default" w:ascii="Times New Roman" w:hAnsi="Times New Roman" w:cs="Times New Roman"/>
          <w:b w:val="0"/>
          <w:bCs w:val="0"/>
          <w:color w:val="auto"/>
          <w:kern w:val="0"/>
          <w:sz w:val="24"/>
          <w:szCs w:val="24"/>
          <w:highlight w:val="none"/>
        </w:rPr>
        <w:t>根据《环境影响评价公众参与办法》（2018年部令第4号）要求，现向公众公开该《福建德胜新建材有限公司年产50万吨锂基新材料项目环境影响报告书》（征求意见稿）环境评价有关信息，以征求公众意见：</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bCs/>
          <w:i w:val="0"/>
          <w:caps w:val="0"/>
          <w:color w:val="auto"/>
          <w:spacing w:val="0"/>
          <w:sz w:val="24"/>
          <w:szCs w:val="24"/>
          <w:highlight w:val="none"/>
          <w:shd w:val="clear" w:color="auto" w:fill="FFFFFF"/>
          <w:lang w:eastAsia="zh-CN"/>
        </w:rPr>
      </w:pPr>
      <w:r>
        <w:rPr>
          <w:rFonts w:hint="default" w:ascii="Times New Roman" w:hAnsi="Times New Roman" w:cs="Times New Roman"/>
          <w:b/>
          <w:bCs/>
          <w:i w:val="0"/>
          <w:caps w:val="0"/>
          <w:color w:val="auto"/>
          <w:spacing w:val="0"/>
          <w:sz w:val="24"/>
          <w:szCs w:val="24"/>
          <w:highlight w:val="none"/>
          <w:shd w:val="clear" w:color="auto" w:fill="FFFFFF"/>
        </w:rPr>
        <w:t>（一）环境影响报告书</w:t>
      </w:r>
      <w:r>
        <w:rPr>
          <w:rFonts w:hint="default" w:ascii="Times New Roman" w:hAnsi="Times New Roman" w:cs="Times New Roman"/>
          <w:b/>
          <w:bCs/>
          <w:i w:val="0"/>
          <w:caps w:val="0"/>
          <w:color w:val="auto"/>
          <w:spacing w:val="0"/>
          <w:sz w:val="24"/>
          <w:szCs w:val="24"/>
          <w:highlight w:val="none"/>
          <w:shd w:val="clear" w:color="auto" w:fill="FFFFFF"/>
          <w:lang w:eastAsia="zh-CN"/>
        </w:rPr>
        <w:t>查阅方式</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rPr>
      </w:pPr>
      <w:r>
        <w:rPr>
          <w:rFonts w:hint="default" w:ascii="Times New Roman" w:hAnsi="Times New Roman" w:cs="Times New Roman"/>
          <w:b w:val="0"/>
          <w:bCs w:val="0"/>
          <w:i w:val="0"/>
          <w:caps w:val="0"/>
          <w:color w:val="auto"/>
          <w:spacing w:val="0"/>
          <w:sz w:val="24"/>
          <w:szCs w:val="24"/>
          <w:highlight w:val="none"/>
          <w:shd w:val="clear" w:color="auto" w:fill="FFFFFF"/>
        </w:rPr>
        <w:t xml:space="preserve">链接: </w:t>
      </w:r>
      <w:r>
        <w:rPr>
          <w:rFonts w:hint="default" w:ascii="Times New Roman" w:hAnsi="Times New Roman" w:cs="Times New Roman"/>
          <w:b w:val="0"/>
          <w:bCs w:val="0"/>
          <w:i w:val="0"/>
          <w:caps w:val="0"/>
          <w:color w:val="auto"/>
          <w:spacing w:val="0"/>
          <w:sz w:val="24"/>
          <w:szCs w:val="24"/>
          <w:highlight w:val="none"/>
          <w:shd w:val="clear" w:color="auto" w:fill="FFFFFF"/>
        </w:rPr>
        <w:fldChar w:fldCharType="begin"/>
      </w:r>
      <w:r>
        <w:rPr>
          <w:rFonts w:hint="default" w:ascii="Times New Roman" w:hAnsi="Times New Roman" w:cs="Times New Roman"/>
          <w:b w:val="0"/>
          <w:bCs w:val="0"/>
          <w:i w:val="0"/>
          <w:caps w:val="0"/>
          <w:color w:val="auto"/>
          <w:spacing w:val="0"/>
          <w:sz w:val="24"/>
          <w:szCs w:val="24"/>
          <w:highlight w:val="none"/>
          <w:shd w:val="clear" w:color="auto" w:fill="FFFFFF"/>
        </w:rPr>
        <w:instrText xml:space="preserve"> HYPERLINK "https://pan.baidu.com/s/1q11hDMmUAJyr6s4_f3rkjw?pwd=9nxq" </w:instrText>
      </w:r>
      <w:r>
        <w:rPr>
          <w:rFonts w:hint="default" w:ascii="Times New Roman" w:hAnsi="Times New Roman" w:cs="Times New Roman"/>
          <w:b w:val="0"/>
          <w:bCs w:val="0"/>
          <w:i w:val="0"/>
          <w:caps w:val="0"/>
          <w:color w:val="auto"/>
          <w:spacing w:val="0"/>
          <w:sz w:val="24"/>
          <w:szCs w:val="24"/>
          <w:highlight w:val="none"/>
          <w:shd w:val="clear" w:color="auto" w:fill="FFFFFF"/>
        </w:rPr>
        <w:fldChar w:fldCharType="separate"/>
      </w:r>
      <w:r>
        <w:rPr>
          <w:rStyle w:val="20"/>
          <w:rFonts w:hint="default" w:ascii="Times New Roman" w:hAnsi="Times New Roman" w:cs="Times New Roman"/>
          <w:b w:val="0"/>
          <w:bCs w:val="0"/>
          <w:i w:val="0"/>
          <w:caps w:val="0"/>
          <w:color w:val="auto"/>
          <w:spacing w:val="0"/>
          <w:sz w:val="24"/>
          <w:szCs w:val="24"/>
          <w:highlight w:val="none"/>
          <w:shd w:val="clear" w:color="auto" w:fill="FFFFFF"/>
        </w:rPr>
        <w:t>https://pan.baidu.com/s/1q11hDMmUAJyr6s4_f3rkjw?pwd=9nxq</w:t>
      </w:r>
      <w:r>
        <w:rPr>
          <w:rFonts w:hint="default" w:ascii="Times New Roman" w:hAnsi="Times New Roman" w:cs="Times New Roman"/>
          <w:b w:val="0"/>
          <w:bCs w:val="0"/>
          <w:i w:val="0"/>
          <w:caps w:val="0"/>
          <w:color w:val="auto"/>
          <w:spacing w:val="0"/>
          <w:sz w:val="24"/>
          <w:szCs w:val="24"/>
          <w:highlight w:val="none"/>
          <w:shd w:val="clear" w:color="auto" w:fill="FFFFFF"/>
        </w:rPr>
        <w:fldChar w:fldCharType="end"/>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i w:val="0"/>
          <w:caps w:val="0"/>
          <w:color w:val="auto"/>
          <w:spacing w:val="0"/>
          <w:sz w:val="24"/>
          <w:szCs w:val="24"/>
          <w:highlight w:val="none"/>
          <w:shd w:val="clear" w:color="auto" w:fill="FFFFFF"/>
          <w:lang w:val="en-US" w:eastAsia="zh-CN"/>
        </w:rPr>
      </w:pPr>
      <w:r>
        <w:rPr>
          <w:rFonts w:hint="default" w:ascii="Times New Roman" w:hAnsi="Times New Roman" w:cs="Times New Roman"/>
          <w:b w:val="0"/>
          <w:bCs w:val="0"/>
          <w:i w:val="0"/>
          <w:caps w:val="0"/>
          <w:color w:val="auto"/>
          <w:spacing w:val="0"/>
          <w:sz w:val="24"/>
          <w:szCs w:val="24"/>
          <w:highlight w:val="none"/>
          <w:shd w:val="clear" w:color="auto" w:fill="FFFFFF"/>
        </w:rPr>
        <w:t>提取码:</w:t>
      </w:r>
      <w:r>
        <w:rPr>
          <w:rFonts w:hint="default" w:ascii="Times New Roman" w:hAnsi="Times New Roman" w:cs="Times New Roman"/>
          <w:b w:val="0"/>
          <w:bCs w:val="0"/>
          <w:i w:val="0"/>
          <w:caps w:val="0"/>
          <w:color w:val="auto"/>
          <w:spacing w:val="0"/>
          <w:sz w:val="24"/>
          <w:szCs w:val="24"/>
          <w:highlight w:val="none"/>
          <w:shd w:val="clear" w:color="auto" w:fill="FFFFFF"/>
          <w:lang w:val="en-US" w:eastAsia="zh-CN"/>
        </w:rPr>
        <w:t>9nxq</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rPr>
      </w:pPr>
      <w:r>
        <w:rPr>
          <w:rFonts w:hint="default" w:ascii="Times New Roman" w:hAnsi="Times New Roman" w:cs="Times New Roman"/>
          <w:b w:val="0"/>
          <w:bCs w:val="0"/>
          <w:i w:val="0"/>
          <w:caps w:val="0"/>
          <w:color w:val="auto"/>
          <w:spacing w:val="0"/>
          <w:sz w:val="24"/>
          <w:szCs w:val="24"/>
          <w:highlight w:val="none"/>
          <w:shd w:val="clear" w:color="auto" w:fill="FFFFFF"/>
        </w:rPr>
        <w:t>建设单位：福建德胜新建材有限公司</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rPr>
      </w:pPr>
      <w:r>
        <w:rPr>
          <w:rFonts w:hint="default" w:ascii="Times New Roman" w:hAnsi="Times New Roman" w:cs="Times New Roman"/>
          <w:b w:val="0"/>
          <w:bCs w:val="0"/>
          <w:i w:val="0"/>
          <w:caps w:val="0"/>
          <w:color w:val="auto"/>
          <w:spacing w:val="0"/>
          <w:sz w:val="24"/>
          <w:szCs w:val="24"/>
          <w:highlight w:val="none"/>
          <w:shd w:val="clear" w:color="auto" w:fill="FFFFFF"/>
        </w:rPr>
        <w:t>通讯地址：福州市罗源县金港工业区    联系人：简先生</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rPr>
      </w:pPr>
      <w:r>
        <w:rPr>
          <w:rFonts w:hint="default" w:ascii="Times New Roman" w:hAnsi="Times New Roman" w:cs="Times New Roman"/>
          <w:b w:val="0"/>
          <w:bCs w:val="0"/>
          <w:i w:val="0"/>
          <w:caps w:val="0"/>
          <w:color w:val="auto"/>
          <w:spacing w:val="0"/>
          <w:sz w:val="24"/>
          <w:szCs w:val="24"/>
          <w:highlight w:val="none"/>
          <w:shd w:val="clear" w:color="auto" w:fill="FFFFFF"/>
        </w:rPr>
        <w:t xml:space="preserve">联系电话：13110506001  </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rPr>
      </w:pPr>
      <w:r>
        <w:rPr>
          <w:rFonts w:hint="default" w:ascii="Times New Roman" w:hAnsi="Times New Roman" w:cs="Times New Roman"/>
          <w:b w:val="0"/>
          <w:bCs w:val="0"/>
          <w:i w:val="0"/>
          <w:caps w:val="0"/>
          <w:color w:val="auto"/>
          <w:spacing w:val="0"/>
          <w:sz w:val="24"/>
          <w:szCs w:val="24"/>
          <w:highlight w:val="none"/>
          <w:shd w:val="clear" w:color="auto" w:fill="FFFFFF"/>
        </w:rPr>
        <w:t>评价单位：福建省冶金工业设计院有限公司</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rPr>
      </w:pPr>
      <w:r>
        <w:rPr>
          <w:rFonts w:hint="default" w:ascii="Times New Roman" w:hAnsi="Times New Roman" w:cs="Times New Roman"/>
          <w:b w:val="0"/>
          <w:bCs w:val="0"/>
          <w:i w:val="0"/>
          <w:caps w:val="0"/>
          <w:color w:val="auto"/>
          <w:spacing w:val="0"/>
          <w:sz w:val="24"/>
          <w:szCs w:val="24"/>
          <w:highlight w:val="none"/>
          <w:shd w:val="clear" w:color="auto" w:fill="FFFFFF"/>
        </w:rPr>
        <w:t>通讯地址：福州市晋安区珠宝路8号    联系人：翁工</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rPr>
      </w:pPr>
      <w:r>
        <w:rPr>
          <w:rFonts w:hint="default" w:ascii="Times New Roman" w:hAnsi="Times New Roman" w:cs="Times New Roman"/>
          <w:b w:val="0"/>
          <w:bCs w:val="0"/>
          <w:i w:val="0"/>
          <w:caps w:val="0"/>
          <w:color w:val="auto"/>
          <w:spacing w:val="0"/>
          <w:sz w:val="24"/>
          <w:szCs w:val="24"/>
          <w:highlight w:val="none"/>
          <w:shd w:val="clear" w:color="auto" w:fill="FFFFFF"/>
        </w:rPr>
        <w:t>联系电话：(0591)8354299</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cs="Times New Roman"/>
          <w:b/>
          <w:bCs/>
          <w:i w:val="0"/>
          <w:caps w:val="0"/>
          <w:color w:val="auto"/>
          <w:spacing w:val="0"/>
          <w:sz w:val="24"/>
          <w:szCs w:val="24"/>
          <w:highlight w:val="none"/>
          <w:shd w:val="clear" w:color="auto" w:fill="FFFFFF"/>
        </w:rPr>
      </w:pPr>
      <w:r>
        <w:rPr>
          <w:rFonts w:hint="default" w:ascii="Times New Roman" w:hAnsi="Times New Roman" w:cs="Times New Roman"/>
          <w:b/>
          <w:bCs/>
          <w:i w:val="0"/>
          <w:caps w:val="0"/>
          <w:color w:val="auto"/>
          <w:spacing w:val="0"/>
          <w:sz w:val="24"/>
          <w:szCs w:val="24"/>
          <w:highlight w:val="none"/>
          <w:shd w:val="clear" w:color="auto" w:fill="FFFFFF"/>
        </w:rPr>
        <w:t>（二）征求意见的公众范围</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rPr>
      </w:pPr>
      <w:r>
        <w:rPr>
          <w:rFonts w:hint="default" w:ascii="Times New Roman" w:hAnsi="Times New Roman" w:cs="Times New Roman"/>
          <w:b w:val="0"/>
          <w:bCs w:val="0"/>
          <w:i w:val="0"/>
          <w:caps w:val="0"/>
          <w:color w:val="auto"/>
          <w:spacing w:val="0"/>
          <w:sz w:val="24"/>
          <w:szCs w:val="24"/>
          <w:highlight w:val="none"/>
          <w:shd w:val="clear" w:color="auto" w:fill="FFFFFF"/>
        </w:rPr>
        <w:t>征求意见的公众范围是环境影响评价范围内公民、法人和其他组织。</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cs="Times New Roman"/>
          <w:b/>
          <w:bCs/>
          <w:i w:val="0"/>
          <w:caps w:val="0"/>
          <w:color w:val="auto"/>
          <w:spacing w:val="0"/>
          <w:sz w:val="24"/>
          <w:szCs w:val="24"/>
          <w:highlight w:val="none"/>
          <w:shd w:val="clear" w:color="auto" w:fill="FFFFFF"/>
        </w:rPr>
      </w:pPr>
      <w:r>
        <w:rPr>
          <w:rFonts w:hint="default" w:ascii="Times New Roman" w:hAnsi="Times New Roman" w:cs="Times New Roman"/>
          <w:b/>
          <w:bCs/>
          <w:i w:val="0"/>
          <w:caps w:val="0"/>
          <w:color w:val="auto"/>
          <w:spacing w:val="0"/>
          <w:sz w:val="24"/>
          <w:szCs w:val="24"/>
          <w:highlight w:val="none"/>
          <w:shd w:val="clear" w:color="auto" w:fill="FFFFFF"/>
        </w:rPr>
        <w:t>（三）公众意见表的网络链接</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lang w:eastAsia="zh-CN"/>
        </w:rPr>
      </w:pPr>
      <w:r>
        <w:rPr>
          <w:rFonts w:hint="default" w:ascii="Times New Roman" w:hAnsi="Times New Roman" w:cs="Times New Roman"/>
          <w:b w:val="0"/>
          <w:bCs w:val="0"/>
          <w:i w:val="0"/>
          <w:caps w:val="0"/>
          <w:color w:val="auto"/>
          <w:spacing w:val="0"/>
          <w:sz w:val="24"/>
          <w:szCs w:val="24"/>
          <w:highlight w:val="none"/>
          <w:shd w:val="clear" w:color="auto" w:fill="FFFFFF"/>
          <w:lang w:eastAsia="zh-CN"/>
        </w:rPr>
        <w:t>链接:https://pan.baidu.com/s/16oUIGnBhjeSLn0DV_NkAzA?pwd=fy66</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val="0"/>
          <w:bCs w:val="0"/>
          <w:i w:val="0"/>
          <w:caps w:val="0"/>
          <w:color w:val="auto"/>
          <w:spacing w:val="0"/>
          <w:sz w:val="24"/>
          <w:szCs w:val="24"/>
          <w:highlight w:val="none"/>
          <w:shd w:val="clear" w:color="auto" w:fill="FFFFFF"/>
          <w:lang w:val="en-US" w:eastAsia="zh-CN"/>
        </w:rPr>
      </w:pPr>
      <w:r>
        <w:rPr>
          <w:rFonts w:hint="default" w:ascii="Times New Roman" w:hAnsi="Times New Roman" w:cs="Times New Roman"/>
          <w:b w:val="0"/>
          <w:bCs w:val="0"/>
          <w:i w:val="0"/>
          <w:caps w:val="0"/>
          <w:color w:val="auto"/>
          <w:spacing w:val="0"/>
          <w:sz w:val="24"/>
          <w:szCs w:val="24"/>
          <w:highlight w:val="none"/>
          <w:shd w:val="clear" w:color="auto" w:fill="FFFFFF"/>
          <w:lang w:eastAsia="zh-CN"/>
        </w:rPr>
        <w:t>提取码: fy66</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cs="Times New Roman"/>
          <w:b/>
          <w:bCs/>
          <w:i w:val="0"/>
          <w:caps w:val="0"/>
          <w:color w:val="auto"/>
          <w:spacing w:val="0"/>
          <w:sz w:val="24"/>
          <w:szCs w:val="24"/>
          <w:highlight w:val="none"/>
          <w:shd w:val="clear" w:color="auto" w:fill="FFFFFF"/>
        </w:rPr>
      </w:pPr>
      <w:r>
        <w:rPr>
          <w:rFonts w:hint="default" w:ascii="Times New Roman" w:hAnsi="Times New Roman" w:cs="Times New Roman"/>
          <w:b/>
          <w:bCs/>
          <w:i w:val="0"/>
          <w:caps w:val="0"/>
          <w:color w:val="auto"/>
          <w:spacing w:val="0"/>
          <w:sz w:val="24"/>
          <w:szCs w:val="24"/>
          <w:highlight w:val="none"/>
          <w:shd w:val="clear" w:color="auto" w:fill="FFFFFF"/>
        </w:rPr>
        <w:t>（四）公众提出意见的方式和途径</w:t>
      </w:r>
    </w:p>
    <w:p>
      <w:pPr>
        <w:pStyle w:val="7"/>
        <w:keepNext w:val="0"/>
        <w:keepLines w:val="0"/>
        <w:pageBreakBefore w:val="0"/>
        <w:kinsoku/>
        <w:wordWrap/>
        <w:overflowPunct/>
        <w:topLinePunct w:val="0"/>
        <w:autoSpaceDE/>
        <w:autoSpaceDN/>
        <w:bidi w:val="0"/>
        <w:adjustRightInd w:val="0"/>
        <w:snapToGrid w:val="0"/>
        <w:spacing w:line="360" w:lineRule="auto"/>
        <w:ind w:left="0" w:leftChars="0" w:right="0" w:rightChars="0" w:firstLine="496" w:firstLineChars="207"/>
        <w:textAlignment w:val="auto"/>
        <w:outlineLvl w:val="9"/>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b w:val="0"/>
          <w:bCs w:val="0"/>
          <w:color w:val="auto"/>
          <w:sz w:val="24"/>
          <w:szCs w:val="24"/>
          <w:highlight w:val="none"/>
        </w:rPr>
        <w:t>公众可通过电子邮件、电话、传真、写信或者面谈等方式，发表对本建设项目环评工作的意见看法</w:t>
      </w:r>
      <w:r>
        <w:rPr>
          <w:rFonts w:hint="default" w:ascii="Times New Roman" w:hAnsi="Times New Roman" w:eastAsia="宋体" w:cs="Times New Roman"/>
          <w:b w:val="0"/>
          <w:bCs w:val="0"/>
          <w:color w:val="auto"/>
          <w:sz w:val="24"/>
          <w:szCs w:val="24"/>
          <w:highlight w:val="none"/>
          <w:lang w:eastAsia="zh-CN"/>
        </w:rPr>
        <w:t>。</w:t>
      </w:r>
    </w:p>
    <w:p>
      <w:pPr>
        <w:bidi w:val="0"/>
        <w:rPr>
          <w:rFonts w:hint="default"/>
          <w:color w:val="auto"/>
          <w:highlight w:val="none"/>
          <w:lang w:eastAsia="zh-CN"/>
        </w:rPr>
      </w:pP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cs="Times New Roman"/>
          <w:b/>
          <w:bCs/>
          <w:i w:val="0"/>
          <w:caps w:val="0"/>
          <w:color w:val="auto"/>
          <w:spacing w:val="0"/>
          <w:sz w:val="24"/>
          <w:szCs w:val="24"/>
          <w:highlight w:val="none"/>
          <w:shd w:val="clear" w:color="auto" w:fill="FFFFFF"/>
        </w:rPr>
      </w:pPr>
      <w:r>
        <w:rPr>
          <w:rFonts w:hint="default" w:ascii="Times New Roman" w:hAnsi="Times New Roman" w:cs="Times New Roman"/>
          <w:b/>
          <w:bCs/>
          <w:i w:val="0"/>
          <w:caps w:val="0"/>
          <w:color w:val="auto"/>
          <w:spacing w:val="0"/>
          <w:sz w:val="24"/>
          <w:szCs w:val="24"/>
          <w:highlight w:val="none"/>
          <w:shd w:val="clear" w:color="auto" w:fill="FFFFFF"/>
        </w:rPr>
        <w:t>（五）公众提出意见的起止时间</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b w:val="0"/>
          <w:bCs w:val="0"/>
          <w:i w:val="0"/>
          <w:caps w:val="0"/>
          <w:color w:val="auto"/>
          <w:spacing w:val="0"/>
          <w:sz w:val="24"/>
          <w:szCs w:val="24"/>
          <w:highlight w:val="none"/>
          <w:shd w:val="clear" w:color="auto" w:fill="FFFFFF"/>
        </w:rPr>
      </w:pPr>
      <w:r>
        <w:rPr>
          <w:rFonts w:hint="default" w:ascii="Times New Roman" w:hAnsi="Times New Roman" w:cs="Times New Roman"/>
          <w:b w:val="0"/>
          <w:bCs w:val="0"/>
          <w:i w:val="0"/>
          <w:caps w:val="0"/>
          <w:color w:val="auto"/>
          <w:spacing w:val="0"/>
          <w:sz w:val="24"/>
          <w:szCs w:val="24"/>
          <w:highlight w:val="none"/>
          <w:shd w:val="clear" w:color="auto" w:fill="FFFFFF"/>
        </w:rPr>
        <w:t>建设单位征求公众意见的期限</w:t>
      </w:r>
      <w:r>
        <w:rPr>
          <w:rFonts w:hint="default" w:ascii="Times New Roman" w:hAnsi="Times New Roman" w:cs="Times New Roman"/>
          <w:b w:val="0"/>
          <w:bCs w:val="0"/>
          <w:i w:val="0"/>
          <w:caps w:val="0"/>
          <w:color w:val="auto"/>
          <w:spacing w:val="0"/>
          <w:sz w:val="24"/>
          <w:szCs w:val="24"/>
          <w:highlight w:val="none"/>
          <w:shd w:val="clear" w:color="auto" w:fill="FFFFFF"/>
          <w:lang w:eastAsia="zh-CN"/>
        </w:rPr>
        <w:t>为</w:t>
      </w:r>
      <w:r>
        <w:rPr>
          <w:rFonts w:hint="default" w:ascii="Times New Roman" w:hAnsi="Times New Roman" w:cs="Times New Roman"/>
          <w:b w:val="0"/>
          <w:bCs w:val="0"/>
          <w:i w:val="0"/>
          <w:caps w:val="0"/>
          <w:color w:val="auto"/>
          <w:spacing w:val="0"/>
          <w:sz w:val="24"/>
          <w:szCs w:val="24"/>
          <w:highlight w:val="none"/>
          <w:shd w:val="clear" w:color="auto" w:fill="FFFFFF"/>
          <w:lang w:val="en-US" w:eastAsia="zh-CN"/>
        </w:rPr>
        <w:t>2025年7月28日起至2025年8月8日</w:t>
      </w:r>
      <w:r>
        <w:rPr>
          <w:rFonts w:hint="default" w:ascii="Times New Roman" w:hAnsi="Times New Roman" w:cs="Times New Roman"/>
          <w:b w:val="0"/>
          <w:bCs w:val="0"/>
          <w:i w:val="0"/>
          <w:caps w:val="0"/>
          <w:color w:val="auto"/>
          <w:spacing w:val="0"/>
          <w:sz w:val="24"/>
          <w:szCs w:val="24"/>
          <w:highlight w:val="none"/>
          <w:shd w:val="clear" w:color="auto" w:fill="FFFFFF"/>
        </w:rPr>
        <w:t>。</w:t>
      </w:r>
    </w:p>
    <w:p>
      <w:pPr>
        <w:pStyle w:val="7"/>
        <w:keepNext w:val="0"/>
        <w:keepLines w:val="0"/>
        <w:pageBreakBefore w:val="0"/>
        <w:kinsoku/>
        <w:wordWrap/>
        <w:overflowPunct/>
        <w:topLinePunct w:val="0"/>
        <w:autoSpaceDE/>
        <w:autoSpaceDN/>
        <w:bidi w:val="0"/>
        <w:adjustRightInd/>
        <w:snapToGrid/>
        <w:spacing w:line="240" w:lineRule="auto"/>
        <w:ind w:left="0" w:leftChars="0" w:right="0" w:rightChars="0" w:firstLine="496" w:firstLineChars="207"/>
        <w:textAlignment w:val="auto"/>
        <w:outlineLvl w:val="9"/>
        <w:rPr>
          <w:rFonts w:hint="default" w:ascii="Times New Roman" w:hAnsi="Times New Roman" w:eastAsia="楷体" w:cs="Times New Roman"/>
          <w:b w:val="0"/>
          <w:bCs/>
          <w:color w:val="auto"/>
          <w:sz w:val="24"/>
          <w:szCs w:val="24"/>
          <w:highlight w:val="none"/>
        </w:r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469" w:firstLineChars="1590"/>
        <w:jc w:val="right"/>
        <w:textAlignment w:val="auto"/>
        <w:outlineLvl w:val="9"/>
        <w:rPr>
          <w:rFonts w:hint="default" w:ascii="Times New Roman" w:hAnsi="Times New Roman" w:eastAsia="楷体" w:cs="Times New Roman"/>
          <w:b/>
          <w:color w:val="auto"/>
          <w:sz w:val="28"/>
          <w:szCs w:val="28"/>
          <w:highlight w:val="none"/>
          <w:lang w:val="en-US" w:eastAsia="zh-CN"/>
        </w:rPr>
      </w:pPr>
      <w:r>
        <w:rPr>
          <w:rFonts w:hint="default" w:ascii="Times New Roman" w:hAnsi="Times New Roman" w:eastAsia="楷体" w:cs="Times New Roman"/>
          <w:b/>
          <w:color w:val="auto"/>
          <w:sz w:val="28"/>
          <w:szCs w:val="28"/>
          <w:highlight w:val="none"/>
          <w:lang w:val="en-US" w:eastAsia="zh-CN"/>
        </w:rPr>
        <w:t>福建德胜新建材有限公司</w:t>
      </w:r>
    </w:p>
    <w:p>
      <w:pPr>
        <w:pStyle w:val="13"/>
        <w:keepNext w:val="0"/>
        <w:keepLines w:val="0"/>
        <w:pageBreakBefore w:val="0"/>
        <w:widowControl/>
        <w:suppressLineNumbers w:val="0"/>
        <w:kinsoku/>
        <w:wordWrap/>
        <w:overflowPunct/>
        <w:topLinePunct w:val="0"/>
        <w:bidi w:val="0"/>
        <w:snapToGrid/>
        <w:spacing w:before="0" w:beforeAutospacing="0" w:after="0" w:afterAutospacing="0" w:line="240" w:lineRule="auto"/>
        <w:ind w:firstLine="562" w:firstLineChars="200"/>
        <w:jc w:val="right"/>
        <w:textAlignment w:val="auto"/>
        <w:rPr>
          <w:rFonts w:hint="default" w:ascii="Times New Roman" w:hAnsi="Times New Roman" w:eastAsia="微软雅黑" w:cs="Times New Roman"/>
          <w:color w:val="auto"/>
          <w:sz w:val="24"/>
          <w:szCs w:val="24"/>
          <w:highlight w:val="none"/>
          <w:shd w:val="clear" w:color="auto" w:fill="FFFFFF"/>
        </w:rPr>
      </w:pPr>
      <w:r>
        <w:rPr>
          <w:rFonts w:hint="default" w:ascii="Times New Roman" w:hAnsi="Times New Roman" w:eastAsia="楷体" w:cs="Times New Roman"/>
          <w:b/>
          <w:color w:val="auto"/>
          <w:sz w:val="28"/>
          <w:szCs w:val="28"/>
          <w:highlight w:val="none"/>
        </w:rPr>
        <w:t>20</w:t>
      </w:r>
      <w:r>
        <w:rPr>
          <w:rFonts w:hint="default" w:ascii="Times New Roman" w:hAnsi="Times New Roman" w:eastAsia="楷体" w:cs="Times New Roman"/>
          <w:b/>
          <w:color w:val="auto"/>
          <w:sz w:val="28"/>
          <w:szCs w:val="28"/>
          <w:highlight w:val="none"/>
          <w:lang w:val="en-US" w:eastAsia="zh-CN"/>
        </w:rPr>
        <w:t>25</w:t>
      </w:r>
      <w:r>
        <w:rPr>
          <w:rFonts w:hint="default" w:ascii="Times New Roman" w:hAnsi="Times New Roman" w:eastAsia="楷体" w:cs="Times New Roman"/>
          <w:b/>
          <w:color w:val="auto"/>
          <w:sz w:val="28"/>
          <w:szCs w:val="28"/>
          <w:highlight w:val="none"/>
        </w:rPr>
        <w:t>年</w:t>
      </w:r>
      <w:r>
        <w:rPr>
          <w:rFonts w:hint="default" w:ascii="Times New Roman" w:hAnsi="Times New Roman" w:eastAsia="楷体" w:cs="Times New Roman"/>
          <w:b/>
          <w:color w:val="auto"/>
          <w:sz w:val="28"/>
          <w:szCs w:val="28"/>
          <w:highlight w:val="none"/>
          <w:lang w:val="en-US" w:eastAsia="zh-CN"/>
        </w:rPr>
        <w:t>7</w:t>
      </w:r>
      <w:r>
        <w:rPr>
          <w:rFonts w:hint="default" w:ascii="Times New Roman" w:hAnsi="Times New Roman" w:eastAsia="楷体" w:cs="Times New Roman"/>
          <w:b/>
          <w:color w:val="auto"/>
          <w:sz w:val="28"/>
          <w:szCs w:val="28"/>
          <w:highlight w:val="none"/>
        </w:rPr>
        <w:t>月</w:t>
      </w:r>
      <w:r>
        <w:rPr>
          <w:rFonts w:hint="default" w:ascii="Times New Roman" w:hAnsi="Times New Roman" w:eastAsia="楷体" w:cs="Times New Roman"/>
          <w:b/>
          <w:color w:val="auto"/>
          <w:sz w:val="28"/>
          <w:szCs w:val="28"/>
          <w:highlight w:val="none"/>
          <w:lang w:val="en-US" w:eastAsia="zh-CN"/>
        </w:rPr>
        <w:t>28</w:t>
      </w:r>
      <w:r>
        <w:rPr>
          <w:rFonts w:hint="default" w:ascii="Times New Roman" w:hAnsi="Times New Roman" w:eastAsia="楷体" w:cs="Times New Roman"/>
          <w:b/>
          <w:color w:val="auto"/>
          <w:sz w:val="28"/>
          <w:szCs w:val="28"/>
          <w:highlight w:val="none"/>
        </w:rPr>
        <w:t>日</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15" w:name="_Toc27217"/>
      <w:bookmarkStart w:id="16" w:name="_Toc16054"/>
      <w:r>
        <w:rPr>
          <w:rFonts w:hint="default" w:ascii="Times New Roman" w:hAnsi="Times New Roman" w:cs="Times New Roman"/>
          <w:color w:val="auto"/>
          <w:highlight w:val="none"/>
        </w:rPr>
        <w:t>3.2 公示方式</w:t>
      </w:r>
      <w:bookmarkEnd w:id="15"/>
      <w:bookmarkEnd w:id="16"/>
    </w:p>
    <w:p>
      <w:pPr>
        <w:pStyle w:val="5"/>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3.2.1 网络</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要求在建设单位网站、建设项目所在地公共媒体网站或者建设项目所在地相关政府网站进行信息公开，</w:t>
      </w:r>
      <w:r>
        <w:rPr>
          <w:rFonts w:hint="default" w:ascii="Times New Roman" w:hAnsi="Times New Roman" w:cs="Times New Roman"/>
          <w:color w:val="auto"/>
          <w:highlight w:val="none"/>
        </w:rPr>
        <w:t>期限不得少于10个工作日</w:t>
      </w:r>
      <w:r>
        <w:rPr>
          <w:rFonts w:hint="default" w:ascii="Times New Roman" w:hAnsi="Times New Roman" w:cs="Times New Roman"/>
          <w:color w:val="auto"/>
          <w:highlight w:val="none"/>
          <w:lang w:eastAsia="zh-CN"/>
        </w:rPr>
        <w:t>。</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本次征求意见稿网络公开载体</w:t>
      </w:r>
      <w:r>
        <w:rPr>
          <w:rFonts w:hint="default" w:ascii="Times New Roman" w:hAnsi="Times New Roman" w:cs="Times New Roman"/>
          <w:color w:val="auto"/>
          <w:highlight w:val="none"/>
          <w:lang w:val="en-US" w:eastAsia="zh-CN"/>
        </w:rPr>
        <w:t>选择罗源县人民政府网站</w:t>
      </w:r>
      <w:r>
        <w:rPr>
          <w:rFonts w:hint="default" w:ascii="Times New Roman" w:hAnsi="Times New Roman" w:cs="Times New Roman"/>
          <w:color w:val="auto"/>
          <w:highlight w:val="none"/>
          <w:lang w:eastAsia="zh-CN"/>
        </w:rPr>
        <w:t>，公示时间为2025年7月28日起至2025年8月8日</w:t>
      </w:r>
      <w:r>
        <w:rPr>
          <w:rFonts w:hint="default" w:ascii="Times New Roman" w:hAnsi="Times New Roman" w:cs="Times New Roman"/>
          <w:color w:val="auto"/>
          <w:highlight w:val="none"/>
          <w:lang w:val="en-US" w:eastAsia="zh-CN"/>
        </w:rPr>
        <w:t>（10个工作日）。符合《环境影响评价公众参与办法》要求。</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公示网址：</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fldChar w:fldCharType="begin"/>
      </w:r>
      <w:r>
        <w:rPr>
          <w:rFonts w:hint="default" w:ascii="Times New Roman" w:hAnsi="Times New Roman" w:cs="Times New Roman"/>
          <w:color w:val="auto"/>
          <w:highlight w:val="none"/>
          <w:lang w:val="en-US" w:eastAsia="zh-CN"/>
        </w:rPr>
        <w:instrText xml:space="preserve"> HYPERLINK "https://www.luoyuan.gov.cn/xjwz/zwgk/gggs/202507/t20250728_5053429.htm" </w:instrText>
      </w:r>
      <w:r>
        <w:rPr>
          <w:rFonts w:hint="default" w:ascii="Times New Roman" w:hAnsi="Times New Roman" w:cs="Times New Roman"/>
          <w:color w:val="auto"/>
          <w:highlight w:val="none"/>
          <w:lang w:val="en-US" w:eastAsia="zh-CN"/>
        </w:rPr>
        <w:fldChar w:fldCharType="separate"/>
      </w:r>
      <w:r>
        <w:rPr>
          <w:rStyle w:val="20"/>
          <w:rFonts w:hint="default" w:ascii="Times New Roman" w:hAnsi="Times New Roman" w:cs="Times New Roman"/>
          <w:color w:val="auto"/>
          <w:highlight w:val="none"/>
          <w:lang w:val="en-US" w:eastAsia="zh-CN"/>
        </w:rPr>
        <w:t>https://www.luoyuan.gov.cn/xjwz/zwgk/gggs/202507/t20250728_5053429.htm</w:t>
      </w:r>
      <w:r>
        <w:rPr>
          <w:rFonts w:hint="default" w:ascii="Times New Roman" w:hAnsi="Times New Roman" w:cs="Times New Roman"/>
          <w:color w:val="auto"/>
          <w:highlight w:val="none"/>
          <w:lang w:val="en-US" w:eastAsia="zh-CN"/>
        </w:rPr>
        <w:fldChar w:fldCharType="end"/>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二</w:t>
      </w:r>
      <w:r>
        <w:rPr>
          <w:rFonts w:hint="default" w:ascii="Times New Roman" w:hAnsi="Times New Roman" w:cs="Times New Roman"/>
          <w:color w:val="auto"/>
          <w:highlight w:val="none"/>
          <w:lang w:eastAsia="zh-CN"/>
        </w:rPr>
        <w:t>次环境影响评价信息公开见图</w:t>
      </w:r>
      <w:r>
        <w:rPr>
          <w:rFonts w:hint="default" w:ascii="Times New Roman" w:hAnsi="Times New Roman" w:cs="Times New Roman"/>
          <w:color w:val="auto"/>
          <w:highlight w:val="none"/>
          <w:lang w:val="en-US" w:eastAsia="zh-CN"/>
        </w:rPr>
        <w:t>3.2-1。</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drawing>
          <wp:inline distT="0" distB="0" distL="114300" distR="114300">
            <wp:extent cx="5760720" cy="5687695"/>
            <wp:effectExtent l="0" t="0" r="11430" b="825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2"/>
                    <a:stretch>
                      <a:fillRect/>
                    </a:stretch>
                  </pic:blipFill>
                  <pic:spPr>
                    <a:xfrm>
                      <a:off x="0" y="0"/>
                      <a:ext cx="5760720" cy="5687695"/>
                    </a:xfrm>
                    <a:prstGeom prst="rect">
                      <a:avLst/>
                    </a:prstGeom>
                    <a:noFill/>
                    <a:ln>
                      <a:noFill/>
                    </a:ln>
                  </pic:spPr>
                </pic:pic>
              </a:graphicData>
            </a:graphic>
          </wp:inline>
        </w:drawing>
      </w:r>
    </w:p>
    <w:p>
      <w:pPr>
        <w:pStyle w:val="6"/>
        <w:keepNext/>
        <w:keepLines/>
        <w:pageBreakBefore w:val="0"/>
        <w:widowControl w:val="0"/>
        <w:kinsoku/>
        <w:wordWrap/>
        <w:overflowPunct/>
        <w:topLinePunct w:val="0"/>
        <w:autoSpaceDE/>
        <w:autoSpaceDN/>
        <w:bidi w:val="0"/>
        <w:adjustRightInd w:val="0"/>
        <w:snapToGrid w:val="0"/>
        <w:spacing w:before="469" w:beforeLines="100"/>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eastAsia="zh-CN"/>
        </w:rPr>
        <w:t>图</w:t>
      </w:r>
      <w:r>
        <w:rPr>
          <w:rFonts w:hint="default" w:ascii="Times New Roman" w:hAnsi="Times New Roman" w:eastAsia="宋体" w:cs="Times New Roman"/>
          <w:b/>
          <w:bCs/>
          <w:color w:val="auto"/>
          <w:sz w:val="24"/>
          <w:highlight w:val="none"/>
          <w:lang w:val="en-US" w:eastAsia="zh-CN"/>
        </w:rPr>
        <w:t>3.2-1  环评第二次公示网络公示截图</w: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pStyle w:val="5"/>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3.2.2 报纸</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本次征求意见稿报告公开在项目所在地公众易于接触的海峡都市报公开，公开日期分别为2025年7月28日和2025年8月4日，见图3.2-2~3.2-3。</w:t>
      </w:r>
    </w:p>
    <w:p>
      <w:pPr>
        <w:bidi w:val="0"/>
        <w:rPr>
          <w:rFonts w:hint="default"/>
          <w:color w:val="auto"/>
          <w:highlight w:val="none"/>
          <w:lang w:val="en-US" w:eastAsia="zh-CN"/>
        </w:rPr>
      </w:pPr>
    </w:p>
    <w:p>
      <w:pPr>
        <w:bidi w:val="0"/>
        <w:rPr>
          <w:rFonts w:hint="default"/>
          <w:color w:val="auto"/>
          <w:highlight w:val="none"/>
          <w:lang w:val="en-US" w:eastAsia="zh-CN"/>
        </w:rPr>
      </w:pPr>
    </w:p>
    <w:p>
      <w:pPr>
        <w:pStyle w:val="1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114300" distR="114300">
            <wp:extent cx="5757545" cy="4356100"/>
            <wp:effectExtent l="0" t="0" r="14605" b="635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3"/>
                    <a:stretch>
                      <a:fillRect/>
                    </a:stretch>
                  </pic:blipFill>
                  <pic:spPr>
                    <a:xfrm>
                      <a:off x="0" y="0"/>
                      <a:ext cx="5757545" cy="4356100"/>
                    </a:xfrm>
                    <a:prstGeom prst="rect">
                      <a:avLst/>
                    </a:prstGeom>
                    <a:noFill/>
                    <a:ln>
                      <a:noFill/>
                    </a:ln>
                  </pic:spPr>
                </pic:pic>
              </a:graphicData>
            </a:graphic>
          </wp:inline>
        </w:drawing>
      </w:r>
    </w:p>
    <w:p>
      <w:pPr>
        <w:pStyle w:val="6"/>
        <w:keepNext/>
        <w:keepLines/>
        <w:pageBreakBefore w:val="0"/>
        <w:widowControl w:val="0"/>
        <w:kinsoku/>
        <w:wordWrap/>
        <w:overflowPunct/>
        <w:topLinePunct w:val="0"/>
        <w:autoSpaceDE/>
        <w:autoSpaceDN/>
        <w:bidi w:val="0"/>
        <w:adjustRightInd w:val="0"/>
        <w:snapToGrid w:val="0"/>
        <w:spacing w:before="469" w:beforeLines="100"/>
        <w:textAlignment w:val="auto"/>
        <w:rPr>
          <w:rFonts w:hint="default" w:ascii="Times New Roman" w:hAnsi="Times New Roman" w:eastAsia="宋体" w:cs="Times New Roman"/>
          <w:b/>
          <w:bCs/>
          <w:color w:val="auto"/>
          <w:sz w:val="24"/>
          <w:highlight w:val="none"/>
          <w:lang w:eastAsia="zh-CN"/>
        </w:rPr>
      </w:pPr>
      <w:r>
        <w:rPr>
          <w:rFonts w:hint="default" w:ascii="Times New Roman" w:hAnsi="Times New Roman" w:eastAsia="宋体" w:cs="Times New Roman"/>
          <w:b/>
          <w:bCs/>
          <w:color w:val="auto"/>
          <w:sz w:val="24"/>
          <w:highlight w:val="none"/>
          <w:lang w:eastAsia="zh-CN"/>
        </w:rPr>
        <w:t>图</w:t>
      </w:r>
      <w:r>
        <w:rPr>
          <w:rFonts w:hint="default" w:ascii="Times New Roman" w:hAnsi="Times New Roman" w:eastAsia="宋体" w:cs="Times New Roman"/>
          <w:b/>
          <w:bCs/>
          <w:color w:val="auto"/>
          <w:sz w:val="24"/>
          <w:highlight w:val="none"/>
          <w:lang w:val="en-US" w:eastAsia="zh-CN"/>
        </w:rPr>
        <w:t>3.2-2  征求意见稿第一次登报公示</w:t>
      </w:r>
    </w:p>
    <w:p>
      <w:pPr>
        <w:pStyle w:val="13"/>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jc w:val="center"/>
        <w:textAlignment w:val="auto"/>
        <w:rPr>
          <w:rFonts w:hint="default" w:ascii="Times New Roman" w:hAnsi="Times New Roman" w:cs="Times New Roman"/>
          <w:color w:val="auto"/>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drawing>
          <wp:inline distT="0" distB="0" distL="114300" distR="114300">
            <wp:extent cx="5577840" cy="3582670"/>
            <wp:effectExtent l="0" t="0" r="3810" b="1778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4"/>
                    <a:stretch>
                      <a:fillRect/>
                    </a:stretch>
                  </pic:blipFill>
                  <pic:spPr>
                    <a:xfrm>
                      <a:off x="0" y="0"/>
                      <a:ext cx="5577840" cy="3582670"/>
                    </a:xfrm>
                    <a:prstGeom prst="rect">
                      <a:avLst/>
                    </a:prstGeom>
                    <a:noFill/>
                    <a:ln>
                      <a:noFill/>
                    </a:ln>
                  </pic:spPr>
                </pic:pic>
              </a:graphicData>
            </a:graphic>
          </wp:inline>
        </w:drawing>
      </w:r>
    </w:p>
    <w:p>
      <w:pPr>
        <w:pStyle w:val="6"/>
        <w:keepNext/>
        <w:keepLines/>
        <w:pageBreakBefore w:val="0"/>
        <w:widowControl w:val="0"/>
        <w:kinsoku/>
        <w:wordWrap/>
        <w:overflowPunct/>
        <w:topLinePunct w:val="0"/>
        <w:autoSpaceDE/>
        <w:autoSpaceDN/>
        <w:bidi w:val="0"/>
        <w:adjustRightInd w:val="0"/>
        <w:snapToGrid w:val="0"/>
        <w:spacing w:before="469" w:beforeLines="100"/>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eastAsia="zh-CN"/>
        </w:rPr>
        <w:t>图</w:t>
      </w:r>
      <w:r>
        <w:rPr>
          <w:rFonts w:hint="default" w:ascii="Times New Roman" w:hAnsi="Times New Roman" w:eastAsia="宋体" w:cs="Times New Roman"/>
          <w:b/>
          <w:bCs/>
          <w:color w:val="auto"/>
          <w:sz w:val="24"/>
          <w:highlight w:val="none"/>
          <w:lang w:val="en-US" w:eastAsia="zh-CN"/>
        </w:rPr>
        <w:t>3.2-3  征求意见稿第二次登报公示</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color w:val="auto"/>
          <w:highlight w:val="none"/>
        </w:rPr>
      </w:pPr>
    </w:p>
    <w:p>
      <w:pPr>
        <w:pStyle w:val="5"/>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3.2.3 张贴</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要求在</w:t>
      </w:r>
      <w:r>
        <w:rPr>
          <w:rFonts w:hint="default" w:ascii="Times New Roman" w:hAnsi="Times New Roman" w:cs="Times New Roman"/>
          <w:color w:val="auto"/>
          <w:highlight w:val="none"/>
        </w:rPr>
        <w:t>建设项目所在地公众易于知悉的场所张贴公告的方式公开</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持续公开期限不得少于10个工作日</w:t>
      </w:r>
      <w:r>
        <w:rPr>
          <w:rFonts w:hint="default" w:ascii="Times New Roman" w:hAnsi="Times New Roman" w:cs="Times New Roman"/>
          <w:color w:val="auto"/>
          <w:highlight w:val="none"/>
          <w:lang w:eastAsia="zh-CN"/>
        </w:rPr>
        <w:t>。</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本次征求意见稿</w:t>
      </w:r>
      <w:r>
        <w:rPr>
          <w:rFonts w:hint="default" w:ascii="Times New Roman" w:hAnsi="Times New Roman" w:cs="Times New Roman"/>
          <w:color w:val="auto"/>
          <w:highlight w:val="none"/>
          <w:lang w:eastAsia="zh-CN"/>
        </w:rPr>
        <w:t>报告公开在</w:t>
      </w:r>
      <w:r>
        <w:rPr>
          <w:rFonts w:hint="default" w:ascii="Times New Roman" w:hAnsi="Times New Roman" w:cs="Times New Roman"/>
          <w:color w:val="auto"/>
          <w:highlight w:val="none"/>
          <w:lang w:val="en-US" w:eastAsia="zh-CN"/>
        </w:rPr>
        <w:t>金源滨海商务中心、松山镇上土港村洋村、迹头村</w:t>
      </w:r>
      <w:r>
        <w:rPr>
          <w:rFonts w:hint="default" w:ascii="Times New Roman" w:hAnsi="Times New Roman" w:cs="Times New Roman"/>
          <w:color w:val="auto"/>
          <w:highlight w:val="none"/>
          <w:lang w:eastAsia="zh-CN"/>
        </w:rPr>
        <w:t>公告栏张贴公告，见图</w:t>
      </w:r>
      <w:r>
        <w:rPr>
          <w:rFonts w:hint="default" w:ascii="Times New Roman" w:hAnsi="Times New Roman" w:cs="Times New Roman"/>
          <w:color w:val="auto"/>
          <w:highlight w:val="none"/>
          <w:lang w:val="en-US" w:eastAsia="zh-CN"/>
        </w:rPr>
        <w:t>3.2-4</w:t>
      </w:r>
      <w:r>
        <w:rPr>
          <w:rFonts w:hint="default" w:ascii="Times New Roman" w:hAnsi="Times New Roman" w:cs="Times New Roman"/>
          <w:color w:val="auto"/>
          <w:highlight w:val="none"/>
          <w:lang w:eastAsia="zh-CN"/>
        </w:rPr>
        <w:t>。公开时间为</w:t>
      </w:r>
      <w:r>
        <w:rPr>
          <w:rFonts w:hint="default" w:ascii="Times New Roman" w:hAnsi="Times New Roman" w:cs="Times New Roman"/>
          <w:color w:val="auto"/>
          <w:highlight w:val="none"/>
          <w:lang w:val="en-US" w:eastAsia="zh-CN"/>
        </w:rPr>
        <w:t>2025年7月28日~2025年8月8日（10个工作日）。符合《环境影响评价公众参与办法》要求。</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2"/>
        <w:gridCol w:w="4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drawing>
                <wp:inline distT="0" distB="0" distL="114300" distR="114300">
                  <wp:extent cx="2797810" cy="2098675"/>
                  <wp:effectExtent l="0" t="0" r="2540" b="15875"/>
                  <wp:docPr id="10" name="图片 10" descr="3c6cb421b2b985ed03b2ae8a8a15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c6cb421b2b985ed03b2ae8a8a150016"/>
                          <pic:cNvPicPr>
                            <a:picLocks noChangeAspect="1"/>
                          </pic:cNvPicPr>
                        </pic:nvPicPr>
                        <pic:blipFill>
                          <a:blip r:embed="rId15"/>
                          <a:stretch>
                            <a:fillRect/>
                          </a:stretch>
                        </pic:blipFill>
                        <pic:spPr>
                          <a:xfrm>
                            <a:off x="0" y="0"/>
                            <a:ext cx="2797810" cy="2098675"/>
                          </a:xfrm>
                          <a:prstGeom prst="rect">
                            <a:avLst/>
                          </a:prstGeom>
                        </pic:spPr>
                      </pic:pic>
                    </a:graphicData>
                  </a:graphic>
                </wp:inline>
              </w:drawing>
            </w:r>
          </w:p>
        </w:tc>
        <w:tc>
          <w:tcPr>
            <w:tcW w:w="2500"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drawing>
                <wp:inline distT="0" distB="0" distL="114300" distR="114300">
                  <wp:extent cx="2797175" cy="2098675"/>
                  <wp:effectExtent l="0" t="0" r="3175" b="15875"/>
                  <wp:docPr id="17" name="图片 17" descr="f19a558cc969c59677343688194226a0"/>
                  <wp:cNvGraphicFramePr/>
                  <a:graphic xmlns:a="http://schemas.openxmlformats.org/drawingml/2006/main">
                    <a:graphicData uri="http://schemas.openxmlformats.org/drawingml/2006/picture">
                      <pic:pic xmlns:pic="http://schemas.openxmlformats.org/drawingml/2006/picture">
                        <pic:nvPicPr>
                          <pic:cNvPr id="17" name="图片 17" descr="f19a558cc969c59677343688194226a0"/>
                          <pic:cNvPicPr/>
                        </pic:nvPicPr>
                        <pic:blipFill>
                          <a:blip r:embed="rId16"/>
                          <a:stretch>
                            <a:fillRect/>
                          </a:stretch>
                        </pic:blipFill>
                        <pic:spPr>
                          <a:xfrm>
                            <a:off x="0" y="0"/>
                            <a:ext cx="2797175" cy="20986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eastAsia="zh-CN"/>
              </w:rPr>
              <w:t>金源滨海商务中心</w:t>
            </w:r>
            <w:r>
              <w:rPr>
                <w:rFonts w:hint="default" w:ascii="Times New Roman" w:hAnsi="Times New Roman" w:cs="Times New Roman"/>
                <w:color w:val="auto"/>
                <w:sz w:val="21"/>
                <w:szCs w:val="21"/>
                <w:highlight w:val="none"/>
                <w:vertAlign w:val="baseline"/>
                <w:lang w:val="en-US" w:eastAsia="zh-CN"/>
              </w:rPr>
              <w:t>公告栏</w:t>
            </w:r>
          </w:p>
        </w:tc>
        <w:tc>
          <w:tcPr>
            <w:tcW w:w="2500"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金源滨海商务中心</w:t>
            </w:r>
            <w:r>
              <w:rPr>
                <w:rFonts w:hint="default" w:ascii="Times New Roman" w:hAnsi="Times New Roman" w:cs="Times New Roman"/>
                <w:color w:val="auto"/>
                <w:sz w:val="21"/>
                <w:szCs w:val="21"/>
                <w:highlight w:val="none"/>
                <w:vertAlign w:val="baseline"/>
                <w:lang w:val="en-US" w:eastAsia="zh-CN"/>
              </w:rPr>
              <w:t>公告栏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drawing>
                <wp:inline distT="0" distB="0" distL="114300" distR="114300">
                  <wp:extent cx="2797810" cy="2098675"/>
                  <wp:effectExtent l="0" t="0" r="2540" b="15875"/>
                  <wp:docPr id="14" name="图片 14" descr="486a48b6cd0f1b5278912411c77c5b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486a48b6cd0f1b5278912411c77c5b2b"/>
                          <pic:cNvPicPr>
                            <a:picLocks noChangeAspect="1"/>
                          </pic:cNvPicPr>
                        </pic:nvPicPr>
                        <pic:blipFill>
                          <a:blip r:embed="rId17"/>
                          <a:stretch>
                            <a:fillRect/>
                          </a:stretch>
                        </pic:blipFill>
                        <pic:spPr>
                          <a:xfrm>
                            <a:off x="0" y="0"/>
                            <a:ext cx="2797810" cy="2098675"/>
                          </a:xfrm>
                          <a:prstGeom prst="rect">
                            <a:avLst/>
                          </a:prstGeom>
                        </pic:spPr>
                      </pic:pic>
                    </a:graphicData>
                  </a:graphic>
                </wp:inline>
              </w:drawing>
            </w:r>
          </w:p>
        </w:tc>
        <w:tc>
          <w:tcPr>
            <w:tcW w:w="2500"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drawing>
                <wp:inline distT="0" distB="0" distL="114300" distR="114300">
                  <wp:extent cx="2797810" cy="2098675"/>
                  <wp:effectExtent l="0" t="0" r="2540" b="15875"/>
                  <wp:docPr id="13" name="图片 13" descr="324d9b46963a3f0ce865054b1305e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24d9b46963a3f0ce865054b1305e439"/>
                          <pic:cNvPicPr>
                            <a:picLocks noChangeAspect="1"/>
                          </pic:cNvPicPr>
                        </pic:nvPicPr>
                        <pic:blipFill>
                          <a:blip r:embed="rId18"/>
                          <a:stretch>
                            <a:fillRect/>
                          </a:stretch>
                        </pic:blipFill>
                        <pic:spPr>
                          <a:xfrm>
                            <a:off x="0" y="0"/>
                            <a:ext cx="2797810" cy="20986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松山镇上土港村洋村</w:t>
            </w:r>
            <w:r>
              <w:rPr>
                <w:rFonts w:hint="default" w:ascii="Times New Roman" w:hAnsi="Times New Roman" w:cs="Times New Roman"/>
                <w:color w:val="auto"/>
                <w:sz w:val="21"/>
                <w:szCs w:val="21"/>
                <w:highlight w:val="none"/>
                <w:vertAlign w:val="baseline"/>
                <w:lang w:val="en-US" w:eastAsia="zh-CN"/>
              </w:rPr>
              <w:t>公告栏</w:t>
            </w:r>
          </w:p>
        </w:tc>
        <w:tc>
          <w:tcPr>
            <w:tcW w:w="2500"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松山镇上土港村洋村</w:t>
            </w:r>
            <w:r>
              <w:rPr>
                <w:rFonts w:hint="default" w:ascii="Times New Roman" w:hAnsi="Times New Roman" w:cs="Times New Roman"/>
                <w:color w:val="auto"/>
                <w:sz w:val="21"/>
                <w:szCs w:val="21"/>
                <w:highlight w:val="none"/>
                <w:vertAlign w:val="baseline"/>
                <w:lang w:val="en-US" w:eastAsia="zh-CN"/>
              </w:rPr>
              <w:t>公告栏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drawing>
                <wp:inline distT="0" distB="0" distL="114300" distR="114300">
                  <wp:extent cx="2797810" cy="2098675"/>
                  <wp:effectExtent l="0" t="0" r="2540" b="15875"/>
                  <wp:docPr id="15" name="图片 15" descr="804f504d86cc355cfd7d895c5ecf62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804f504d86cc355cfd7d895c5ecf62a8"/>
                          <pic:cNvPicPr>
                            <a:picLocks noChangeAspect="1"/>
                          </pic:cNvPicPr>
                        </pic:nvPicPr>
                        <pic:blipFill>
                          <a:blip r:embed="rId19"/>
                          <a:stretch>
                            <a:fillRect/>
                          </a:stretch>
                        </pic:blipFill>
                        <pic:spPr>
                          <a:xfrm>
                            <a:off x="0" y="0"/>
                            <a:ext cx="2797810" cy="2098675"/>
                          </a:xfrm>
                          <a:prstGeom prst="rect">
                            <a:avLst/>
                          </a:prstGeom>
                        </pic:spPr>
                      </pic:pic>
                    </a:graphicData>
                  </a:graphic>
                </wp:inline>
              </w:drawing>
            </w:r>
          </w:p>
        </w:tc>
        <w:tc>
          <w:tcPr>
            <w:tcW w:w="2500"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drawing>
                <wp:inline distT="0" distB="0" distL="114300" distR="114300">
                  <wp:extent cx="2797175" cy="2098675"/>
                  <wp:effectExtent l="0" t="0" r="3175" b="15875"/>
                  <wp:docPr id="16" name="图片 16" descr="e5045bd039bb5d7abe64883763964858"/>
                  <wp:cNvGraphicFramePr/>
                  <a:graphic xmlns:a="http://schemas.openxmlformats.org/drawingml/2006/main">
                    <a:graphicData uri="http://schemas.openxmlformats.org/drawingml/2006/picture">
                      <pic:pic xmlns:pic="http://schemas.openxmlformats.org/drawingml/2006/picture">
                        <pic:nvPicPr>
                          <pic:cNvPr id="16" name="图片 16" descr="e5045bd039bb5d7abe64883763964858"/>
                          <pic:cNvPicPr/>
                        </pic:nvPicPr>
                        <pic:blipFill>
                          <a:blip r:embed="rId20"/>
                          <a:stretch>
                            <a:fillRect/>
                          </a:stretch>
                        </pic:blipFill>
                        <pic:spPr>
                          <a:xfrm>
                            <a:off x="0" y="0"/>
                            <a:ext cx="2797175" cy="20986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499"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迹头村公告栏</w:t>
            </w:r>
          </w:p>
        </w:tc>
        <w:tc>
          <w:tcPr>
            <w:tcW w:w="2500" w:type="pct"/>
            <w:vAlign w:val="center"/>
          </w:tcPr>
          <w:p>
            <w:pPr>
              <w:keepNext/>
              <w:keepLines/>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迹头村公告栏</w:t>
            </w:r>
          </w:p>
        </w:tc>
      </w:tr>
    </w:tbl>
    <w:p>
      <w:pPr>
        <w:pStyle w:val="6"/>
        <w:bidi w:val="0"/>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eastAsia="zh-CN"/>
        </w:rPr>
        <w:t>图</w:t>
      </w:r>
      <w:r>
        <w:rPr>
          <w:rFonts w:hint="default" w:ascii="Times New Roman" w:hAnsi="Times New Roman" w:eastAsia="宋体" w:cs="Times New Roman"/>
          <w:b/>
          <w:bCs/>
          <w:color w:val="auto"/>
          <w:sz w:val="24"/>
          <w:highlight w:val="none"/>
          <w:lang w:val="en-US" w:eastAsia="zh-CN"/>
        </w:rPr>
        <w:t>3.2-4  当地公告栏张贴公示照片</w:t>
      </w:r>
    </w:p>
    <w:p>
      <w:pPr>
        <w:pStyle w:val="5"/>
        <w:keepNext w:val="0"/>
        <w:keepLines w:val="0"/>
        <w:pageBreakBefore w:val="0"/>
        <w:widowControl/>
        <w:kinsoku/>
        <w:wordWrap/>
        <w:overflowPunct/>
        <w:topLinePunct w:val="0"/>
        <w:autoSpaceDE/>
        <w:autoSpaceDN/>
        <w:bidi w:val="0"/>
        <w:adjustRightInd w:val="0"/>
        <w:snapToGrid w:val="0"/>
        <w:spacing w:before="469" w:beforeLines="1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3.2.4其他</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未采取其他公开方式。</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17" w:name="_Toc24157"/>
      <w:bookmarkStart w:id="18" w:name="_Toc1228"/>
      <w:r>
        <w:rPr>
          <w:rFonts w:hint="default" w:ascii="Times New Roman" w:hAnsi="Times New Roman" w:cs="Times New Roman"/>
          <w:color w:val="auto"/>
          <w:highlight w:val="none"/>
        </w:rPr>
        <w:t>3.3</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查阅情况</w:t>
      </w:r>
      <w:bookmarkEnd w:id="17"/>
      <w:bookmarkEnd w:id="18"/>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公示期间，无公众要求查阅纸质报告书。</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19" w:name="_Toc116"/>
      <w:bookmarkStart w:id="20" w:name="_Toc756"/>
      <w:r>
        <w:rPr>
          <w:rFonts w:hint="default" w:ascii="Times New Roman" w:hAnsi="Times New Roman" w:cs="Times New Roman"/>
          <w:color w:val="auto"/>
          <w:highlight w:val="none"/>
        </w:rPr>
        <w:t>3.4</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公众提出意见情况</w:t>
      </w:r>
      <w:bookmarkEnd w:id="19"/>
      <w:bookmarkEnd w:id="20"/>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征求意见</w:t>
      </w:r>
      <w:r>
        <w:rPr>
          <w:rFonts w:hint="default" w:ascii="Times New Roman" w:hAnsi="Times New Roman" w:cs="Times New Roman"/>
          <w:color w:val="auto"/>
          <w:highlight w:val="none"/>
          <w:lang w:eastAsia="zh-CN"/>
        </w:rPr>
        <w:t>稿公示</w:t>
      </w:r>
      <w:r>
        <w:rPr>
          <w:rFonts w:hint="default" w:ascii="Times New Roman" w:hAnsi="Times New Roman" w:cs="Times New Roman"/>
          <w:color w:val="auto"/>
          <w:highlight w:val="none"/>
        </w:rPr>
        <w:t>期间</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福建德胜新建材有限公司</w:t>
      </w:r>
      <w:r>
        <w:rPr>
          <w:rFonts w:hint="default" w:ascii="Times New Roman" w:hAnsi="Times New Roman" w:cs="Times New Roman"/>
          <w:color w:val="auto"/>
          <w:highlight w:val="none"/>
          <w:lang w:eastAsia="zh-CN"/>
        </w:rPr>
        <w:t>未从电话、传真、信件、电子邮件等途径接到公众相关投诉、意见或建议。</w:t>
      </w:r>
    </w:p>
    <w:p>
      <w:pPr>
        <w:pStyle w:val="3"/>
        <w:keepNext w:val="0"/>
        <w:keepLines w:val="0"/>
        <w:pageBreakBefore w:val="0"/>
        <w:widowControl/>
        <w:kinsoku/>
        <w:wordWrap/>
        <w:overflowPunct/>
        <w:topLinePunct w:val="0"/>
        <w:autoSpaceDE/>
        <w:autoSpaceDN/>
        <w:bidi w:val="0"/>
        <w:adjustRightInd w:val="0"/>
        <w:snapToGrid w:val="0"/>
        <w:spacing w:before="363" w:beforeLines="80" w:after="375" w:afterLines="80" w:line="240" w:lineRule="auto"/>
        <w:textAlignment w:val="auto"/>
        <w:rPr>
          <w:rFonts w:hint="default" w:ascii="Times New Roman" w:hAnsi="Times New Roman" w:cs="Times New Roman"/>
          <w:color w:val="auto"/>
          <w:highlight w:val="none"/>
        </w:rPr>
      </w:pPr>
      <w:bookmarkStart w:id="21" w:name="_Toc11503"/>
      <w:r>
        <w:rPr>
          <w:rFonts w:hint="default" w:ascii="Times New Roman" w:hAnsi="Times New Roman" w:cs="Times New Roman"/>
          <w:color w:val="auto"/>
          <w:highlight w:val="none"/>
        </w:rPr>
        <w:t>4</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其他公众参与情况</w:t>
      </w:r>
      <w:bookmarkEnd w:id="21"/>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22" w:name="_Toc12022"/>
      <w:bookmarkStart w:id="23" w:name="_Toc16534"/>
      <w:r>
        <w:rPr>
          <w:rFonts w:hint="default" w:ascii="Times New Roman" w:hAnsi="Times New Roman" w:cs="Times New Roman"/>
          <w:color w:val="auto"/>
          <w:highlight w:val="none"/>
        </w:rPr>
        <w:t>4.1 公众座谈会、听证会、专家论证会等情况</w:t>
      </w:r>
      <w:bookmarkEnd w:id="22"/>
      <w:bookmarkEnd w:id="23"/>
      <w:r>
        <w:rPr>
          <w:rFonts w:hint="default" w:ascii="Times New Roman" w:hAnsi="Times New Roman" w:cs="Times New Roman"/>
          <w:color w:val="auto"/>
          <w:highlight w:val="none"/>
        </w:rPr>
        <w:t xml:space="preserve"> </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未采用公众座谈会、听证会、专家论证会等方式开展深度公众参与。</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24" w:name="_Toc5131"/>
      <w:bookmarkStart w:id="25" w:name="_Toc19819"/>
      <w:r>
        <w:rPr>
          <w:rFonts w:hint="default" w:ascii="Times New Roman" w:hAnsi="Times New Roman" w:cs="Times New Roman"/>
          <w:color w:val="auto"/>
          <w:highlight w:val="none"/>
        </w:rPr>
        <w:t>4.2 其他公众参与情况</w:t>
      </w:r>
      <w:bookmarkEnd w:id="24"/>
      <w:bookmarkEnd w:id="25"/>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未采取其他公</w:t>
      </w:r>
      <w:r>
        <w:rPr>
          <w:rFonts w:hint="default" w:ascii="Times New Roman" w:hAnsi="Times New Roman" w:cs="Times New Roman"/>
          <w:color w:val="auto"/>
          <w:highlight w:val="none"/>
          <w:lang w:eastAsia="zh-CN"/>
        </w:rPr>
        <w:t>众参与</w:t>
      </w:r>
      <w:r>
        <w:rPr>
          <w:rFonts w:hint="default" w:ascii="Times New Roman" w:hAnsi="Times New Roman" w:cs="Times New Roman"/>
          <w:color w:val="auto"/>
          <w:highlight w:val="none"/>
        </w:rPr>
        <w:t>方式。</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26" w:name="_Toc5011"/>
      <w:bookmarkStart w:id="27" w:name="_Toc25821"/>
      <w:r>
        <w:rPr>
          <w:rFonts w:hint="default" w:ascii="Times New Roman" w:hAnsi="Times New Roman" w:cs="Times New Roman"/>
          <w:color w:val="auto"/>
          <w:highlight w:val="none"/>
        </w:rPr>
        <w:t>4.3宣传科普情况</w:t>
      </w:r>
      <w:bookmarkEnd w:id="26"/>
      <w:bookmarkEnd w:id="27"/>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未</w:t>
      </w:r>
      <w:r>
        <w:rPr>
          <w:rFonts w:hint="default" w:ascii="Times New Roman" w:hAnsi="Times New Roman" w:cs="Times New Roman"/>
          <w:color w:val="auto"/>
          <w:highlight w:val="none"/>
        </w:rPr>
        <w:t>采取科普宣传措施。</w:t>
      </w:r>
    </w:p>
    <w:p>
      <w:pPr>
        <w:pStyle w:val="3"/>
        <w:keepNext w:val="0"/>
        <w:keepLines w:val="0"/>
        <w:pageBreakBefore w:val="0"/>
        <w:widowControl/>
        <w:kinsoku/>
        <w:wordWrap/>
        <w:overflowPunct/>
        <w:topLinePunct w:val="0"/>
        <w:autoSpaceDE/>
        <w:autoSpaceDN/>
        <w:bidi w:val="0"/>
        <w:adjustRightInd w:val="0"/>
        <w:snapToGrid w:val="0"/>
        <w:spacing w:before="363" w:beforeLines="80" w:after="375" w:afterLines="80" w:line="240" w:lineRule="auto"/>
        <w:textAlignment w:val="auto"/>
        <w:rPr>
          <w:rFonts w:hint="default" w:ascii="Times New Roman" w:hAnsi="Times New Roman" w:cs="Times New Roman"/>
          <w:color w:val="auto"/>
          <w:highlight w:val="none"/>
        </w:rPr>
      </w:pPr>
      <w:bookmarkStart w:id="28" w:name="_Toc28039"/>
      <w:r>
        <w:rPr>
          <w:rFonts w:hint="default" w:ascii="Times New Roman" w:hAnsi="Times New Roman" w:cs="Times New Roman"/>
          <w:color w:val="auto"/>
          <w:highlight w:val="none"/>
        </w:rPr>
        <w:t>5 公众意见处理情况</w:t>
      </w:r>
      <w:bookmarkEnd w:id="28"/>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29" w:name="_Toc3092"/>
      <w:bookmarkStart w:id="30" w:name="_Toc5121"/>
      <w:r>
        <w:rPr>
          <w:rFonts w:hint="default" w:ascii="Times New Roman" w:hAnsi="Times New Roman" w:cs="Times New Roman"/>
          <w:color w:val="auto"/>
          <w:highlight w:val="none"/>
        </w:rPr>
        <w:t>5.1 公众意见概述和分析</w:t>
      </w:r>
      <w:bookmarkEnd w:id="29"/>
      <w:bookmarkEnd w:id="30"/>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首次环境影响评价信息公开期间和</w:t>
      </w:r>
      <w:r>
        <w:rPr>
          <w:rFonts w:hint="default" w:ascii="Times New Roman" w:hAnsi="Times New Roman" w:cs="Times New Roman"/>
          <w:color w:val="auto"/>
          <w:highlight w:val="none"/>
        </w:rPr>
        <w:t>征求意见</w:t>
      </w:r>
      <w:r>
        <w:rPr>
          <w:rFonts w:hint="default" w:ascii="Times New Roman" w:hAnsi="Times New Roman" w:cs="Times New Roman"/>
          <w:color w:val="auto"/>
          <w:highlight w:val="none"/>
          <w:lang w:eastAsia="zh-CN"/>
        </w:rPr>
        <w:t>稿公示</w:t>
      </w:r>
      <w:r>
        <w:rPr>
          <w:rFonts w:hint="default" w:ascii="Times New Roman" w:hAnsi="Times New Roman" w:cs="Times New Roman"/>
          <w:color w:val="auto"/>
          <w:highlight w:val="none"/>
        </w:rPr>
        <w:t>期间</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福建德胜新建材有限公司</w:t>
      </w:r>
      <w:r>
        <w:rPr>
          <w:rFonts w:hint="default" w:ascii="Times New Roman" w:hAnsi="Times New Roman" w:cs="Times New Roman"/>
          <w:color w:val="auto"/>
          <w:highlight w:val="none"/>
          <w:lang w:eastAsia="zh-CN"/>
        </w:rPr>
        <w:t>未从电话、传真、信件、电子邮件等途径接到公众相关投诉、意见或建议。</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31" w:name="_Toc18686"/>
      <w:bookmarkStart w:id="32" w:name="_Toc6984"/>
      <w:r>
        <w:rPr>
          <w:rFonts w:hint="default" w:ascii="Times New Roman" w:hAnsi="Times New Roman" w:cs="Times New Roman"/>
          <w:color w:val="auto"/>
          <w:highlight w:val="none"/>
        </w:rPr>
        <w:t>5.2 公众意见采纳情况</w:t>
      </w:r>
      <w:bookmarkEnd w:id="31"/>
      <w:bookmarkEnd w:id="32"/>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首次环境影响评价信息公开期间和</w:t>
      </w:r>
      <w:r>
        <w:rPr>
          <w:rFonts w:hint="default" w:ascii="Times New Roman" w:hAnsi="Times New Roman" w:cs="Times New Roman"/>
          <w:color w:val="auto"/>
          <w:highlight w:val="none"/>
        </w:rPr>
        <w:t>征求意见</w:t>
      </w:r>
      <w:r>
        <w:rPr>
          <w:rFonts w:hint="default" w:ascii="Times New Roman" w:hAnsi="Times New Roman" w:cs="Times New Roman"/>
          <w:color w:val="auto"/>
          <w:highlight w:val="none"/>
          <w:lang w:eastAsia="zh-CN"/>
        </w:rPr>
        <w:t>稿公示</w:t>
      </w:r>
      <w:r>
        <w:rPr>
          <w:rFonts w:hint="default" w:ascii="Times New Roman" w:hAnsi="Times New Roman" w:cs="Times New Roman"/>
          <w:color w:val="auto"/>
          <w:highlight w:val="none"/>
        </w:rPr>
        <w:t>期间</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福建德胜新建材有限公司</w:t>
      </w:r>
      <w:r>
        <w:rPr>
          <w:rFonts w:hint="default" w:ascii="Times New Roman" w:hAnsi="Times New Roman" w:cs="Times New Roman"/>
          <w:color w:val="auto"/>
          <w:highlight w:val="none"/>
          <w:lang w:eastAsia="zh-CN"/>
        </w:rPr>
        <w:t>未从电话、传真、信件、电子邮件等途径接到公众相关投诉、意见或建议。</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33" w:name="_Toc3652"/>
      <w:bookmarkStart w:id="34" w:name="_Toc16895"/>
      <w:r>
        <w:rPr>
          <w:rFonts w:hint="default" w:ascii="Times New Roman" w:hAnsi="Times New Roman" w:cs="Times New Roman"/>
          <w:color w:val="auto"/>
          <w:highlight w:val="none"/>
        </w:rPr>
        <w:t>5.3 公众意见未采纳情况</w:t>
      </w:r>
      <w:bookmarkEnd w:id="33"/>
      <w:bookmarkEnd w:id="34"/>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首次环境影响评价信息公开期间和</w:t>
      </w:r>
      <w:r>
        <w:rPr>
          <w:rFonts w:hint="default" w:ascii="Times New Roman" w:hAnsi="Times New Roman" w:cs="Times New Roman"/>
          <w:color w:val="auto"/>
          <w:highlight w:val="none"/>
        </w:rPr>
        <w:t>征求意见</w:t>
      </w:r>
      <w:r>
        <w:rPr>
          <w:rFonts w:hint="default" w:ascii="Times New Roman" w:hAnsi="Times New Roman" w:cs="Times New Roman"/>
          <w:color w:val="auto"/>
          <w:highlight w:val="none"/>
          <w:lang w:eastAsia="zh-CN"/>
        </w:rPr>
        <w:t>稿公示</w:t>
      </w:r>
      <w:r>
        <w:rPr>
          <w:rFonts w:hint="default" w:ascii="Times New Roman" w:hAnsi="Times New Roman" w:cs="Times New Roman"/>
          <w:color w:val="auto"/>
          <w:highlight w:val="none"/>
        </w:rPr>
        <w:t>期间</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福建德胜新建材有限公司</w:t>
      </w:r>
      <w:r>
        <w:rPr>
          <w:rFonts w:hint="default" w:ascii="Times New Roman" w:hAnsi="Times New Roman" w:cs="Times New Roman"/>
          <w:color w:val="auto"/>
          <w:highlight w:val="none"/>
          <w:lang w:eastAsia="zh-CN"/>
        </w:rPr>
        <w:t>未从电话、传真、信件、电子邮件等途径接到公众相关投诉、意见或建议。</w:t>
      </w:r>
    </w:p>
    <w:p>
      <w:pPr>
        <w:pStyle w:val="3"/>
        <w:keepNext w:val="0"/>
        <w:keepLines w:val="0"/>
        <w:pageBreakBefore w:val="0"/>
        <w:widowControl/>
        <w:kinsoku/>
        <w:wordWrap/>
        <w:overflowPunct/>
        <w:topLinePunct w:val="0"/>
        <w:autoSpaceDE/>
        <w:autoSpaceDN/>
        <w:bidi w:val="0"/>
        <w:adjustRightInd w:val="0"/>
        <w:snapToGrid w:val="0"/>
        <w:spacing w:before="363" w:beforeLines="80" w:after="375" w:afterLines="80" w:line="240" w:lineRule="auto"/>
        <w:textAlignment w:val="auto"/>
        <w:rPr>
          <w:rFonts w:hint="default" w:ascii="Times New Roman" w:hAnsi="Times New Roman" w:cs="Times New Roman"/>
          <w:color w:val="auto"/>
          <w:highlight w:val="none"/>
        </w:rPr>
      </w:pPr>
      <w:bookmarkStart w:id="35" w:name="_Toc15133"/>
      <w:bookmarkStart w:id="36" w:name="_Toc7017"/>
      <w:r>
        <w:rPr>
          <w:rFonts w:hint="default" w:ascii="Times New Roman" w:hAnsi="Times New Roman" w:cs="Times New Roman"/>
          <w:color w:val="auto"/>
          <w:highlight w:val="none"/>
        </w:rPr>
        <w:t>6 报批前公开情况</w:t>
      </w:r>
      <w:bookmarkEnd w:id="35"/>
      <w:bookmarkEnd w:id="36"/>
      <w:r>
        <w:rPr>
          <w:rFonts w:hint="default" w:ascii="Times New Roman" w:hAnsi="Times New Roman" w:cs="Times New Roman"/>
          <w:color w:val="auto"/>
          <w:highlight w:val="none"/>
        </w:rPr>
        <w:t xml:space="preserve"> </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37" w:name="_Toc3098"/>
      <w:bookmarkStart w:id="38" w:name="_Toc1750"/>
      <w:bookmarkStart w:id="39" w:name="_Toc11535"/>
      <w:r>
        <w:rPr>
          <w:rFonts w:hint="default" w:ascii="Times New Roman" w:hAnsi="Times New Roman" w:cs="Times New Roman"/>
          <w:color w:val="auto"/>
          <w:highlight w:val="none"/>
        </w:rPr>
        <w:t>6.1 公开内容及日期</w:t>
      </w:r>
      <w:bookmarkEnd w:id="37"/>
      <w:bookmarkEnd w:id="38"/>
      <w:r>
        <w:rPr>
          <w:rFonts w:hint="default" w:ascii="Times New Roman" w:hAnsi="Times New Roman" w:cs="Times New Roman"/>
          <w:color w:val="auto"/>
          <w:highlight w:val="none"/>
        </w:rPr>
        <w:t xml:space="preserve"> </w:t>
      </w:r>
    </w:p>
    <w:p>
      <w:pPr>
        <w:pStyle w:val="13"/>
        <w:spacing w:before="0" w:beforeAutospacing="0" w:after="0" w:afterAutospacing="0"/>
        <w:ind w:firstLine="480" w:firstLineChars="200"/>
        <w:rPr>
          <w:rFonts w:hint="default" w:ascii="Times New Roman" w:hAnsi="Times New Roman" w:cs="Times New Roman"/>
          <w:color w:val="auto"/>
          <w:highlight w:val="none"/>
          <w:shd w:val="clear" w:color="auto" w:fill="FFFFFF"/>
          <w:lang w:eastAsia="zh-CN"/>
        </w:rPr>
      </w:pPr>
      <w:r>
        <w:rPr>
          <w:rFonts w:hint="default" w:ascii="Times New Roman" w:hAnsi="Times New Roman" w:cs="Times New Roman"/>
          <w:color w:val="auto"/>
          <w:highlight w:val="none"/>
          <w:shd w:val="clear" w:color="auto" w:fill="FFFFFF"/>
          <w:lang w:eastAsia="zh-CN"/>
        </w:rPr>
        <w:t>在报送</w:t>
      </w:r>
      <w:r>
        <w:rPr>
          <w:rFonts w:hint="default" w:ascii="Times New Roman" w:hAnsi="Times New Roman" w:cs="Times New Roman"/>
          <w:color w:val="auto"/>
          <w:highlight w:val="none"/>
          <w:shd w:val="clear" w:color="auto" w:fill="FFFFFF"/>
          <w:lang w:val="en-US" w:eastAsia="zh-CN"/>
        </w:rPr>
        <w:t>福州市</w:t>
      </w:r>
      <w:r>
        <w:rPr>
          <w:rFonts w:hint="default" w:ascii="Times New Roman" w:hAnsi="Times New Roman" w:cs="Times New Roman"/>
          <w:color w:val="auto"/>
          <w:highlight w:val="none"/>
          <w:shd w:val="clear" w:color="auto" w:fill="FFFFFF"/>
          <w:lang w:eastAsia="zh-CN"/>
        </w:rPr>
        <w:t>生态环境局之前，进行环境影响评价信息公开。</w:t>
      </w:r>
    </w:p>
    <w:p>
      <w:pPr>
        <w:pStyle w:val="13"/>
        <w:spacing w:before="0" w:beforeAutospacing="0" w:after="0" w:afterAutospacing="0"/>
        <w:ind w:firstLine="480" w:firstLineChars="200"/>
        <w:rPr>
          <w:rFonts w:hint="default" w:ascii="Times New Roman" w:hAnsi="Times New Roman" w:cs="Times New Roman"/>
          <w:color w:val="auto"/>
          <w:highlight w:val="none"/>
          <w:shd w:val="clear" w:color="auto" w:fill="FFFFFF"/>
          <w:lang w:val="en-US" w:eastAsia="zh-CN"/>
        </w:rPr>
      </w:pPr>
      <w:r>
        <w:rPr>
          <w:rFonts w:hint="default" w:ascii="Times New Roman" w:hAnsi="Times New Roman" w:cs="Times New Roman"/>
          <w:color w:val="auto"/>
          <w:highlight w:val="none"/>
          <w:shd w:val="clear" w:color="auto" w:fill="FFFFFF"/>
          <w:lang w:eastAsia="zh-CN"/>
        </w:rPr>
        <w:t>报批前环境影响评价信息公开网络公示载体</w:t>
      </w:r>
      <w:r>
        <w:rPr>
          <w:rFonts w:hint="default" w:ascii="Times New Roman" w:hAnsi="Times New Roman" w:cs="Times New Roman"/>
          <w:color w:val="auto"/>
          <w:highlight w:val="none"/>
          <w:shd w:val="clear" w:color="auto" w:fill="FFFFFF"/>
          <w:lang w:val="en-US" w:eastAsia="zh-CN"/>
        </w:rPr>
        <w:t>选择</w:t>
      </w:r>
      <w:r>
        <w:rPr>
          <w:rFonts w:hint="default" w:ascii="Times New Roman" w:hAnsi="Times New Roman" w:cs="Times New Roman"/>
          <w:color w:val="auto"/>
          <w:sz w:val="24"/>
          <w:szCs w:val="24"/>
          <w:highlight w:val="none"/>
          <w:lang w:val="en-US" w:eastAsia="zh-CN"/>
        </w:rPr>
        <w:t>罗源县人民政府网站</w:t>
      </w:r>
      <w:r>
        <w:rPr>
          <w:rFonts w:hint="default" w:ascii="Times New Roman" w:hAnsi="Times New Roman" w:cs="Times New Roman"/>
          <w:color w:val="auto"/>
          <w:highlight w:val="none"/>
          <w:shd w:val="clear" w:color="auto" w:fill="FFFFFF"/>
          <w:lang w:eastAsia="zh-CN"/>
        </w:rPr>
        <w:t>，此次公开信息公开报告是未包含国家秘密、商业秘密、个人隐私等依法不应公开内容的拟报批环境影响报告书全本。</w:t>
      </w:r>
      <w:r>
        <w:rPr>
          <w:rFonts w:hint="default" w:ascii="Times New Roman" w:hAnsi="Times New Roman" w:cs="Times New Roman"/>
          <w:color w:val="auto"/>
          <w:highlight w:val="none"/>
          <w:shd w:val="clear" w:color="auto" w:fill="FFFFFF"/>
          <w:lang w:val="en-US" w:eastAsia="zh-CN"/>
        </w:rPr>
        <w:t>符合《环境影响评价公众参与办法》要求。公示内容：</w:t>
      </w:r>
    </w:p>
    <w:p>
      <w:pPr>
        <w:pStyle w:val="7"/>
        <w:keepNext w:val="0"/>
        <w:keepLines w:val="0"/>
        <w:pageBreakBefore w:val="0"/>
        <w:widowControl w:val="0"/>
        <w:kinsoku/>
        <w:wordWrap/>
        <w:overflowPunct/>
        <w:topLinePunct w:val="0"/>
        <w:autoSpaceDE/>
        <w:autoSpaceDN/>
        <w:bidi w:val="0"/>
        <w:adjustRightInd w:val="0"/>
        <w:snapToGrid w:val="0"/>
        <w:spacing w:before="235" w:beforeLines="50"/>
        <w:ind w:left="0" w:leftChars="0" w:firstLine="0" w:firstLineChars="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lang w:val="en-US" w:eastAsia="zh-CN"/>
        </w:rPr>
        <w:t>福建德胜新建材有限公司年产50万吨锂基新材料项目环境影响报告书</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lang w:val="en-US" w:eastAsia="zh-CN"/>
        </w:rPr>
        <w:t>报批前公示</w:t>
      </w:r>
    </w:p>
    <w:p>
      <w:pPr>
        <w:pStyle w:val="7"/>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default" w:ascii="Times New Roman" w:hAnsi="Times New Roman" w:cs="Times New Roman"/>
          <w:color w:val="auto"/>
          <w:highlight w:val="none"/>
        </w:rPr>
      </w:pP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福建德胜新建材有限公司年产50万吨锂基新材料项目环境影响报告书》已编制完成，拟报送福州市生态环境局，根据《中华人民共和国环境影响评价法》和《环境影响评价公众参与办法》，特此向公众公示如下内容：</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（一）环境影响报告书查阅方式</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全文电子版链接：</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eastAsia="宋体" w:cs="Times New Roman"/>
          <w:iCs/>
          <w:color w:val="auto"/>
          <w:sz w:val="24"/>
          <w:szCs w:val="24"/>
          <w:highlight w:val="none"/>
          <w:lang w:eastAsia="zh-CN"/>
        </w:rPr>
      </w:pPr>
      <w:r>
        <w:rPr>
          <w:rFonts w:hint="default" w:ascii="Times New Roman" w:hAnsi="Times New Roman" w:eastAsia="宋体" w:cs="Times New Roman"/>
          <w:iCs/>
          <w:color w:val="auto"/>
          <w:sz w:val="24"/>
          <w:szCs w:val="24"/>
          <w:highlight w:val="none"/>
          <w:lang w:eastAsia="zh-CN"/>
        </w:rPr>
        <w:t>链接: https://pan.baidu.com/s/1M-kn-ZyCEfc4fBMhoCkjBw?pwd=sbxr</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eastAsia="宋体" w:cs="Times New Roman"/>
          <w:iCs/>
          <w:color w:val="auto"/>
          <w:sz w:val="24"/>
          <w:szCs w:val="24"/>
          <w:highlight w:val="none"/>
          <w:lang w:eastAsia="zh-CN"/>
        </w:rPr>
      </w:pPr>
      <w:r>
        <w:rPr>
          <w:rFonts w:hint="default" w:ascii="Times New Roman" w:hAnsi="Times New Roman" w:eastAsia="宋体" w:cs="Times New Roman"/>
          <w:iCs/>
          <w:color w:val="auto"/>
          <w:sz w:val="24"/>
          <w:szCs w:val="24"/>
          <w:highlight w:val="none"/>
          <w:lang w:eastAsia="zh-CN"/>
        </w:rPr>
        <w:t>提取码: sbxr</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公众可联系建设单位查阅纸质报告书。</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通讯地址：福建省福州市罗源县金港工业区</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联系人：简先生        联系电话：13110506001</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（二）征求意见的公众范围</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征求意见的公众范围是环境影响评价范围内公民、法人和其他组织，优先保障受影响公众参与的权利，并鼓励建设单位听取范围外公众的意见。</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（三）公众意见表的网络链接</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链接: https://pan.baidu.com/s/17s2zyiJawaX-XzW23aMaPQ</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提取码: bddj</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（四）公众提出意见的方式和途径</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公众可通过电子邮件、电话、传真、写信或者面谈等方式，发表对本建设项目环评工作的意见看法。</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jc w:val="right"/>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val="en-US" w:eastAsia="zh-CN"/>
        </w:rPr>
        <w:t>福建德胜新建材有限公司</w:t>
      </w:r>
    </w:p>
    <w:p>
      <w:pPr>
        <w:pStyle w:val="22"/>
        <w:keepNext w:val="0"/>
        <w:keepLines w:val="0"/>
        <w:pageBreakBefore w:val="0"/>
        <w:widowControl w:val="0"/>
        <w:kinsoku/>
        <w:wordWrap/>
        <w:overflowPunct/>
        <w:topLinePunct w:val="0"/>
        <w:autoSpaceDE/>
        <w:autoSpaceDN/>
        <w:bidi w:val="0"/>
        <w:adjustRightInd w:val="0"/>
        <w:snapToGrid w:val="0"/>
        <w:spacing w:line="324" w:lineRule="auto"/>
        <w:ind w:firstLine="560"/>
        <w:jc w:val="right"/>
        <w:textAlignment w:val="auto"/>
        <w:rPr>
          <w:rFonts w:hint="default" w:ascii="Times New Roman" w:hAnsi="Times New Roman" w:cs="Times New Roman"/>
          <w:color w:val="auto"/>
          <w:sz w:val="24"/>
          <w:szCs w:val="24"/>
          <w:highlight w:val="none"/>
          <w:lang w:eastAsia="zh-CN"/>
        </w:rPr>
        <w:sectPr>
          <w:pgSz w:w="11905" w:h="16838"/>
          <w:pgMar w:top="1417" w:right="1417" w:bottom="1417" w:left="1417" w:header="1020" w:footer="1020" w:gutter="0"/>
          <w:pgBorders>
            <w:top w:val="none" w:sz="0" w:space="0"/>
            <w:left w:val="none" w:sz="0" w:space="0"/>
            <w:bottom w:val="none" w:sz="0" w:space="0"/>
            <w:right w:val="none" w:sz="0" w:space="0"/>
          </w:pgBorders>
          <w:pgNumType w:fmt="decimal"/>
          <w:cols w:space="0" w:num="1"/>
          <w:rtlGutter w:val="0"/>
          <w:docGrid w:type="lines" w:linePitch="467" w:charSpace="0"/>
        </w:sectPr>
      </w:pPr>
      <w:r>
        <w:rPr>
          <w:rFonts w:hint="default" w:ascii="Times New Roman" w:hAnsi="Times New Roman" w:cs="Times New Roman"/>
          <w:color w:val="auto"/>
          <w:sz w:val="24"/>
          <w:szCs w:val="24"/>
          <w:highlight w:val="none"/>
          <w:lang w:eastAsia="zh-CN"/>
        </w:rPr>
        <w:t>202</w:t>
      </w:r>
      <w:r>
        <w:rPr>
          <w:rFonts w:hint="default"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eastAsia="zh-CN"/>
        </w:rPr>
        <w:t>年</w:t>
      </w:r>
      <w:r>
        <w:rPr>
          <w:rFonts w:hint="default" w:ascii="Times New Roman" w:hAnsi="Times New Roman" w:cs="Times New Roman"/>
          <w:color w:val="auto"/>
          <w:sz w:val="24"/>
          <w:szCs w:val="24"/>
          <w:highlight w:val="none"/>
          <w:lang w:val="en-US" w:eastAsia="zh-CN"/>
        </w:rPr>
        <w:t>9</w:t>
      </w:r>
      <w:r>
        <w:rPr>
          <w:rFonts w:hint="default" w:ascii="Times New Roman" w:hAnsi="Times New Roman" w:cs="Times New Roman"/>
          <w:color w:val="auto"/>
          <w:sz w:val="24"/>
          <w:szCs w:val="24"/>
          <w:highlight w:val="none"/>
          <w:lang w:eastAsia="zh-CN"/>
        </w:rPr>
        <w:t>月</w:t>
      </w:r>
      <w:r>
        <w:rPr>
          <w:rFonts w:hint="default"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eastAsia="zh-CN"/>
        </w:rPr>
        <w:t>日</w:t>
      </w:r>
    </w:p>
    <w:p>
      <w:pPr>
        <w:pStyle w:val="4"/>
        <w:keepNext/>
        <w:keepLines/>
        <w:pageBreakBefore w:val="0"/>
        <w:widowControl w:val="0"/>
        <w:kinsoku/>
        <w:wordWrap/>
        <w:overflowPunct/>
        <w:topLinePunct w:val="0"/>
        <w:autoSpaceDE/>
        <w:autoSpaceDN/>
        <w:bidi w:val="0"/>
        <w:adjustRightInd w:val="0"/>
        <w:snapToGrid w:val="0"/>
        <w:textAlignment w:val="auto"/>
        <w:rPr>
          <w:rFonts w:hint="default" w:ascii="Times New Roman" w:hAnsi="Times New Roman" w:cs="Times New Roman"/>
          <w:color w:val="auto"/>
          <w:highlight w:val="none"/>
        </w:rPr>
      </w:pPr>
      <w:bookmarkStart w:id="40" w:name="_Toc20160"/>
      <w:r>
        <w:rPr>
          <w:rFonts w:hint="default" w:ascii="Times New Roman" w:hAnsi="Times New Roman" w:cs="Times New Roman"/>
          <w:color w:val="auto"/>
          <w:highlight w:val="none"/>
        </w:rPr>
        <w:t>6.2 公开方式</w:t>
      </w:r>
      <w:bookmarkEnd w:id="40"/>
      <w:r>
        <w:rPr>
          <w:rFonts w:hint="default" w:ascii="Times New Roman" w:hAnsi="Times New Roman" w:cs="Times New Roman"/>
          <w:color w:val="auto"/>
          <w:highlight w:val="none"/>
        </w:rPr>
        <w:t xml:space="preserve"> </w:t>
      </w:r>
    </w:p>
    <w:p>
      <w:pPr>
        <w:pStyle w:val="5"/>
        <w:bidi w:val="0"/>
        <w:rPr>
          <w:rFonts w:hint="default" w:ascii="Times New Roman" w:hAnsi="Times New Roman" w:cs="Times New Roman"/>
          <w:b w:val="0"/>
          <w:bCs/>
          <w:color w:val="auto"/>
          <w:highlight w:val="none"/>
        </w:rPr>
      </w:pPr>
      <w:r>
        <w:rPr>
          <w:rFonts w:hint="default" w:ascii="Times New Roman" w:hAnsi="Times New Roman" w:cs="Times New Roman"/>
          <w:b w:val="0"/>
          <w:bCs/>
          <w:color w:val="auto"/>
          <w:highlight w:val="none"/>
        </w:rPr>
        <w:t xml:space="preserve">6.2.1 网络 </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eastAsia="zh-CN"/>
        </w:rPr>
        <w:t>在报送</w:t>
      </w:r>
      <w:r>
        <w:rPr>
          <w:rFonts w:hint="default" w:ascii="Times New Roman" w:hAnsi="Times New Roman" w:cs="Times New Roman"/>
          <w:color w:val="auto"/>
          <w:highlight w:val="none"/>
          <w:lang w:val="en-US" w:eastAsia="zh-CN"/>
        </w:rPr>
        <w:t>福州</w:t>
      </w:r>
      <w:r>
        <w:rPr>
          <w:rFonts w:hint="default" w:ascii="Times New Roman" w:hAnsi="Times New Roman" w:eastAsia="宋体" w:cs="Times New Roman"/>
          <w:color w:val="auto"/>
          <w:highlight w:val="none"/>
          <w:lang w:eastAsia="zh-CN"/>
        </w:rPr>
        <w:t>市生态环境局之前，进行环境影响评价信息公开。要求在建设单位网站、建设项目所在地公共媒体网站或者建设项目所在地相关政府网站进行信息公开。报批前公示载体选择</w:t>
      </w:r>
      <w:r>
        <w:rPr>
          <w:rFonts w:hint="default" w:ascii="Times New Roman" w:hAnsi="Times New Roman" w:cs="Times New Roman"/>
          <w:color w:val="auto"/>
          <w:sz w:val="24"/>
          <w:szCs w:val="24"/>
          <w:highlight w:val="none"/>
          <w:lang w:val="en-US" w:eastAsia="zh-CN"/>
        </w:rPr>
        <w:t>罗源县人民政府网站</w:t>
      </w:r>
      <w:r>
        <w:rPr>
          <w:rFonts w:hint="default" w:ascii="Times New Roman" w:hAnsi="Times New Roman" w:eastAsia="宋体" w:cs="Times New Roman"/>
          <w:color w:val="auto"/>
          <w:highlight w:val="none"/>
          <w:lang w:eastAsia="zh-CN"/>
        </w:rPr>
        <w:t>，公示时间从</w:t>
      </w:r>
      <w:r>
        <w:rPr>
          <w:rFonts w:hint="default" w:ascii="Times New Roman" w:hAnsi="Times New Roman" w:eastAsia="宋体" w:cs="Times New Roman"/>
          <w:color w:val="auto"/>
          <w:highlight w:val="none"/>
          <w:lang w:val="en-US" w:eastAsia="zh-CN"/>
        </w:rPr>
        <w:t>202</w:t>
      </w:r>
      <w:r>
        <w:rPr>
          <w:rFonts w:hint="default" w:ascii="Times New Roman" w:hAnsi="Times New Roman" w:cs="Times New Roman"/>
          <w:color w:val="auto"/>
          <w:highlight w:val="none"/>
          <w:lang w:val="en-US" w:eastAsia="zh-CN"/>
        </w:rPr>
        <w:t>5</w:t>
      </w:r>
      <w:r>
        <w:rPr>
          <w:rFonts w:hint="default" w:ascii="Times New Roman" w:hAnsi="Times New Roman" w:eastAsia="宋体" w:cs="Times New Roman"/>
          <w:color w:val="auto"/>
          <w:highlight w:val="none"/>
          <w:lang w:val="en-US" w:eastAsia="zh-CN"/>
        </w:rPr>
        <w:t>年</w:t>
      </w:r>
      <w:r>
        <w:rPr>
          <w:rFonts w:hint="default" w:ascii="Times New Roman" w:hAnsi="Times New Roman" w:cs="Times New Roman"/>
          <w:color w:val="auto"/>
          <w:highlight w:val="none"/>
          <w:lang w:val="en-US" w:eastAsia="zh-CN"/>
        </w:rPr>
        <w:t>9</w:t>
      </w:r>
      <w:r>
        <w:rPr>
          <w:rFonts w:hint="default" w:ascii="Times New Roman" w:hAnsi="Times New Roman" w:eastAsia="宋体" w:cs="Times New Roman"/>
          <w:color w:val="auto"/>
          <w:highlight w:val="none"/>
          <w:lang w:val="en-US" w:eastAsia="zh-CN"/>
        </w:rPr>
        <w:t>月</w:t>
      </w:r>
      <w:r>
        <w:rPr>
          <w:rFonts w:hint="default" w:ascii="Times New Roman" w:hAnsi="Times New Roman" w:cs="Times New Roman"/>
          <w:color w:val="auto"/>
          <w:highlight w:val="none"/>
          <w:lang w:val="en-US" w:eastAsia="zh-CN"/>
        </w:rPr>
        <w:t>5</w:t>
      </w:r>
      <w:r>
        <w:rPr>
          <w:rFonts w:hint="default" w:ascii="Times New Roman" w:hAnsi="Times New Roman" w:eastAsia="宋体" w:cs="Times New Roman"/>
          <w:color w:val="auto"/>
          <w:highlight w:val="none"/>
          <w:lang w:val="en-US" w:eastAsia="zh-CN"/>
        </w:rPr>
        <w:t>日起。</w:t>
      </w:r>
    </w:p>
    <w:p>
      <w:pPr>
        <w:keepNext w:val="0"/>
        <w:keepLines w:val="0"/>
        <w:pageBreakBefore w:val="0"/>
        <w:widowControl w:val="0"/>
        <w:kinsoku/>
        <w:wordWrap/>
        <w:overflowPunct/>
        <w:topLinePunct w:val="0"/>
        <w:autoSpaceDE/>
        <w:autoSpaceDN/>
        <w:bidi w:val="0"/>
        <w:adjustRightInd w:val="0"/>
        <w:snapToGrid w:val="0"/>
        <w:ind w:firstLine="480" w:firstLineChars="200"/>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报批前网络公示网址：</w:t>
      </w:r>
    </w:p>
    <w:p>
      <w:pPr>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https://www.luoyuan.gov.cn/xjwz/zwgk/gggs/202509/t20250905_5074377.htm</w:t>
      </w:r>
    </w:p>
    <w:p>
      <w:pPr>
        <w:bidi w:val="0"/>
        <w:rPr>
          <w:rFonts w:hint="default"/>
          <w:color w:val="auto"/>
          <w:highlight w:val="none"/>
          <w:lang w:eastAsia="zh-CN"/>
        </w:rPr>
      </w:pPr>
    </w:p>
    <w:p>
      <w:pPr>
        <w:bidi w:val="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114300" distR="114300">
            <wp:extent cx="5758815" cy="5467985"/>
            <wp:effectExtent l="0" t="0" r="13335" b="184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1"/>
                    <a:stretch>
                      <a:fillRect/>
                    </a:stretch>
                  </pic:blipFill>
                  <pic:spPr>
                    <a:xfrm>
                      <a:off x="0" y="0"/>
                      <a:ext cx="5758815" cy="54679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before="235" w:beforeLines="50"/>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eastAsia="zh-CN"/>
        </w:rPr>
        <w:t>图</w:t>
      </w:r>
      <w:r>
        <w:rPr>
          <w:rFonts w:hint="default" w:ascii="Times New Roman" w:hAnsi="Times New Roman" w:eastAsia="宋体" w:cs="Times New Roman"/>
          <w:b/>
          <w:bCs/>
          <w:color w:val="auto"/>
          <w:sz w:val="24"/>
          <w:highlight w:val="none"/>
          <w:lang w:val="en-US" w:eastAsia="zh-CN"/>
        </w:rPr>
        <w:t>6-1  报批前网络公示截图</w:t>
      </w:r>
    </w:p>
    <w:p>
      <w:pPr>
        <w:bidi w:val="0"/>
        <w:rPr>
          <w:rFonts w:hint="default"/>
          <w:color w:val="auto"/>
          <w:highlight w:val="none"/>
          <w:lang w:val="en-US" w:eastAsia="zh-CN"/>
        </w:rPr>
        <w:sectPr>
          <w:pgSz w:w="11905" w:h="16838"/>
          <w:pgMar w:top="1417" w:right="1417" w:bottom="1417" w:left="1417" w:header="1020" w:footer="1020" w:gutter="0"/>
          <w:pgBorders>
            <w:top w:val="none" w:sz="0" w:space="0"/>
            <w:left w:val="none" w:sz="0" w:space="0"/>
            <w:bottom w:val="none" w:sz="0" w:space="0"/>
            <w:right w:val="none" w:sz="0" w:space="0"/>
          </w:pgBorders>
          <w:pgNumType w:fmt="decimal"/>
          <w:cols w:space="0" w:num="1"/>
          <w:rtlGutter w:val="0"/>
          <w:docGrid w:type="lines" w:linePitch="467" w:charSpace="0"/>
        </w:sectPr>
      </w:pPr>
    </w:p>
    <w:bookmarkEnd w:id="39"/>
    <w:p>
      <w:pPr>
        <w:bidi w:val="0"/>
        <w:rPr>
          <w:rFonts w:hint="default"/>
          <w:color w:val="auto"/>
          <w:highlight w:val="none"/>
        </w:rPr>
      </w:pPr>
      <w:bookmarkStart w:id="43" w:name="_GoBack"/>
      <w:r>
        <w:rPr>
          <w:rFonts w:hint="default"/>
          <w:color w:val="auto"/>
          <w:highlight w:val="none"/>
        </w:rPr>
        <w:drawing>
          <wp:inline distT="0" distB="0" distL="114300" distR="114300">
            <wp:extent cx="5756275" cy="8213090"/>
            <wp:effectExtent l="0" t="0" r="15875" b="16510"/>
            <wp:docPr id="11" name="图片 11" descr="9f52e12fa1c8de4ea38e6aba99db0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9f52e12fa1c8de4ea38e6aba99db0332"/>
                    <pic:cNvPicPr>
                      <a:picLocks noChangeAspect="1"/>
                    </pic:cNvPicPr>
                  </pic:nvPicPr>
                  <pic:blipFill>
                    <a:blip r:embed="rId22"/>
                    <a:stretch>
                      <a:fillRect/>
                    </a:stretch>
                  </pic:blipFill>
                  <pic:spPr>
                    <a:xfrm rot="10800000">
                      <a:off x="0" y="0"/>
                      <a:ext cx="5756275" cy="8213090"/>
                    </a:xfrm>
                    <a:prstGeom prst="rect">
                      <a:avLst/>
                    </a:prstGeom>
                  </pic:spPr>
                </pic:pic>
              </a:graphicData>
            </a:graphic>
          </wp:inline>
        </w:drawing>
      </w:r>
      <w:bookmarkEnd w:id="43"/>
    </w:p>
    <w:p>
      <w:pPr>
        <w:bidi w:val="0"/>
        <w:rPr>
          <w:rFonts w:hint="default"/>
          <w:color w:val="auto"/>
          <w:highlight w:val="none"/>
        </w:rPr>
      </w:pPr>
    </w:p>
    <w:p>
      <w:pPr>
        <w:bidi w:val="0"/>
        <w:rPr>
          <w:rFonts w:hint="default"/>
          <w:color w:val="auto"/>
          <w:highlight w:val="none"/>
        </w:rPr>
        <w:sectPr>
          <w:pgSz w:w="11905" w:h="16838"/>
          <w:pgMar w:top="1417" w:right="1417" w:bottom="1417" w:left="1417" w:header="1020" w:footer="1020" w:gutter="0"/>
          <w:pgBorders>
            <w:top w:val="none" w:sz="0" w:space="0"/>
            <w:left w:val="none" w:sz="0" w:space="0"/>
            <w:bottom w:val="none" w:sz="0" w:space="0"/>
            <w:right w:val="none" w:sz="0" w:space="0"/>
          </w:pgBorders>
          <w:pgNumType w:fmt="decimal"/>
          <w:cols w:space="0" w:num="1"/>
          <w:rtlGutter w:val="0"/>
          <w:docGrid w:type="lines" w:linePitch="467" w:charSpace="0"/>
        </w:sectPr>
      </w:pPr>
    </w:p>
    <w:p>
      <w:pPr>
        <w:pStyle w:val="3"/>
        <w:keepNext w:val="0"/>
        <w:keepLines w:val="0"/>
        <w:pageBreakBefore w:val="0"/>
        <w:widowControl/>
        <w:kinsoku/>
        <w:wordWrap/>
        <w:overflowPunct/>
        <w:topLinePunct w:val="0"/>
        <w:autoSpaceDE/>
        <w:autoSpaceDN/>
        <w:bidi w:val="0"/>
        <w:adjustRightInd w:val="0"/>
        <w:snapToGrid w:val="0"/>
        <w:spacing w:before="363" w:beforeLines="80" w:after="375" w:afterLines="80" w:line="240" w:lineRule="auto"/>
        <w:textAlignment w:val="auto"/>
        <w:rPr>
          <w:rFonts w:hint="default" w:ascii="Times New Roman" w:hAnsi="Times New Roman" w:cs="Times New Roman"/>
          <w:color w:val="auto"/>
          <w:highlight w:val="none"/>
        </w:rPr>
      </w:pPr>
      <w:bookmarkStart w:id="41" w:name="_Toc20150"/>
      <w:bookmarkStart w:id="42" w:name="_Toc19553"/>
      <w:r>
        <w:rPr>
          <w:rFonts w:hint="default" w:ascii="Times New Roman" w:hAnsi="Times New Roman" w:cs="Times New Roman"/>
          <w:color w:val="auto"/>
          <w:highlight w:val="none"/>
        </w:rPr>
        <w:t>9 附件</w:t>
      </w:r>
      <w:bookmarkEnd w:id="41"/>
      <w:bookmarkEnd w:id="42"/>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114300" distR="114300">
            <wp:extent cx="5701665" cy="7811770"/>
            <wp:effectExtent l="0" t="0" r="13335"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3"/>
                    <a:stretch>
                      <a:fillRect/>
                    </a:stretch>
                  </pic:blipFill>
                  <pic:spPr>
                    <a:xfrm>
                      <a:off x="0" y="0"/>
                      <a:ext cx="5701665" cy="7811770"/>
                    </a:xfrm>
                    <a:prstGeom prst="rect">
                      <a:avLst/>
                    </a:prstGeom>
                    <a:noFill/>
                    <a:ln>
                      <a:noFill/>
                    </a:ln>
                  </pic:spPr>
                </pic:pic>
              </a:graphicData>
            </a:graphic>
          </wp:inline>
        </w:drawing>
      </w:r>
      <w:r>
        <w:rPr>
          <w:rFonts w:hint="default" w:ascii="Times New Roman" w:hAnsi="Times New Roman" w:cs="Times New Roman"/>
          <w:color w:val="auto"/>
          <w:highlight w:val="none"/>
        </w:rPr>
        <w:drawing>
          <wp:inline distT="0" distB="0" distL="114300" distR="114300">
            <wp:extent cx="5814695" cy="7811770"/>
            <wp:effectExtent l="0" t="0" r="14605" b="177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4"/>
                    <a:stretch>
                      <a:fillRect/>
                    </a:stretch>
                  </pic:blipFill>
                  <pic:spPr>
                    <a:xfrm>
                      <a:off x="0" y="0"/>
                      <a:ext cx="5814695" cy="7811770"/>
                    </a:xfrm>
                    <a:prstGeom prst="rect">
                      <a:avLst/>
                    </a:prstGeom>
                    <a:noFill/>
                    <a:ln>
                      <a:noFill/>
                    </a:ln>
                  </pic:spPr>
                </pic:pic>
              </a:graphicData>
            </a:graphic>
          </wp:inline>
        </w:drawing>
      </w:r>
    </w:p>
    <w:sectPr>
      <w:pgSz w:w="11905" w:h="16838"/>
      <w:pgMar w:top="1417" w:right="1417" w:bottom="1417" w:left="1417" w:header="1020" w:footer="1020" w:gutter="0"/>
      <w:cols w:space="0" w:num="1"/>
      <w:rtlGutter w:val="0"/>
      <w:docGrid w:type="lines" w:linePitch="46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decorative"/>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华文新魏">
    <w:altName w:val="宋体"/>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kern w:val="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kern w:val="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kern w:val="0"/>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iskMvdAQAAvgMAAA4AAAAAAAAA&#10;AQAgAAAAHgEAAGRycy9lMm9Eb2MueG1sUEsFBgAAAAAGAAYAWQEAAG0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IgKFindAQAAvwMAAA4AAAAAAAAA&#10;AQAgAAAAHgEAAGRycy9lMm9Eb2MueG1sUEsFBgAAAAAGAAYAWQEAAG0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233"/>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0NjRlNDIwMjQzMTdmOGNlYTI4YzU0ZTFhYmEyNGEifQ=="/>
    <w:docVar w:name="KSO_WPS_MARK_KEY" w:val="7a7ed97f-89ea-423a-9275-cec56cf6e516"/>
  </w:docVars>
  <w:rsids>
    <w:rsidRoot w:val="142422E1"/>
    <w:rsid w:val="044827D9"/>
    <w:rsid w:val="0D762CFD"/>
    <w:rsid w:val="12773B6F"/>
    <w:rsid w:val="142422E1"/>
    <w:rsid w:val="16360AA7"/>
    <w:rsid w:val="18593638"/>
    <w:rsid w:val="1CAE0268"/>
    <w:rsid w:val="1F65111E"/>
    <w:rsid w:val="215E2374"/>
    <w:rsid w:val="23161D04"/>
    <w:rsid w:val="29584287"/>
    <w:rsid w:val="32460A89"/>
    <w:rsid w:val="3C4B742A"/>
    <w:rsid w:val="3F2322AF"/>
    <w:rsid w:val="4428722C"/>
    <w:rsid w:val="450F66B9"/>
    <w:rsid w:val="45E0702D"/>
    <w:rsid w:val="47531913"/>
    <w:rsid w:val="4FDC241B"/>
    <w:rsid w:val="52842DED"/>
    <w:rsid w:val="577C7589"/>
    <w:rsid w:val="5C627F5D"/>
    <w:rsid w:val="6569200B"/>
    <w:rsid w:val="66594BAF"/>
    <w:rsid w:val="6B613C21"/>
    <w:rsid w:val="6C9626E9"/>
    <w:rsid w:val="6DA938EC"/>
    <w:rsid w:val="70642052"/>
    <w:rsid w:val="74755922"/>
    <w:rsid w:val="758A0D3B"/>
    <w:rsid w:val="7C79787F"/>
    <w:rsid w:val="7CF236ED"/>
    <w:rsid w:val="7D0365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0" w:firstLineChars="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widowControl/>
      <w:adjustRightInd w:val="0"/>
      <w:snapToGrid w:val="0"/>
      <w:spacing w:before="50" w:beforeLines="50" w:beforeAutospacing="0" w:after="50" w:afterLines="50" w:afterAutospacing="0"/>
      <w:ind w:firstLine="0" w:firstLineChars="0"/>
      <w:jc w:val="left"/>
      <w:outlineLvl w:val="0"/>
    </w:pPr>
    <w:rPr>
      <w:rFonts w:ascii="黑体" w:hAnsi="黑体" w:eastAsia="黑体" w:cs="宋体"/>
      <w:bCs/>
      <w:kern w:val="36"/>
      <w:sz w:val="32"/>
      <w:szCs w:val="48"/>
    </w:rPr>
  </w:style>
  <w:style w:type="paragraph" w:styleId="4">
    <w:name w:val="heading 2"/>
    <w:basedOn w:val="1"/>
    <w:next w:val="1"/>
    <w:link w:val="21"/>
    <w:qFormat/>
    <w:uiPriority w:val="0"/>
    <w:pPr>
      <w:keepNext/>
      <w:keepLines/>
      <w:spacing w:before="50" w:beforeLines="50" w:after="50" w:afterLines="50" w:line="240" w:lineRule="auto"/>
      <w:ind w:firstLine="0" w:firstLineChars="0"/>
      <w:jc w:val="left"/>
      <w:outlineLvl w:val="1"/>
    </w:pPr>
    <w:rPr>
      <w:rFonts w:ascii="黑体" w:hAnsi="黑体" w:eastAsia="黑体" w:cs="Times New Roman"/>
      <w:bCs/>
      <w:sz w:val="30"/>
      <w:szCs w:val="32"/>
    </w:rPr>
  </w:style>
  <w:style w:type="paragraph" w:styleId="5">
    <w:name w:val="heading 3"/>
    <w:basedOn w:val="1"/>
    <w:next w:val="1"/>
    <w:qFormat/>
    <w:uiPriority w:val="0"/>
    <w:pPr>
      <w:widowControl/>
      <w:spacing w:before="50" w:beforeLines="50" w:beforeAutospacing="0" w:after="50" w:afterLines="50" w:afterAutospacing="0" w:line="240" w:lineRule="auto"/>
      <w:jc w:val="left"/>
      <w:outlineLvl w:val="2"/>
    </w:pPr>
    <w:rPr>
      <w:rFonts w:ascii="黑体" w:hAnsi="黑体" w:eastAsia="黑体" w:cs="宋体"/>
      <w:bCs/>
      <w:kern w:val="0"/>
      <w:sz w:val="28"/>
      <w:szCs w:val="27"/>
    </w:rPr>
  </w:style>
  <w:style w:type="paragraph" w:styleId="6">
    <w:name w:val="heading 5"/>
    <w:basedOn w:val="1"/>
    <w:next w:val="1"/>
    <w:unhideWhenUsed/>
    <w:qFormat/>
    <w:uiPriority w:val="0"/>
    <w:pPr>
      <w:keepNext/>
      <w:keepLines/>
      <w:spacing w:before="50" w:beforeLines="50" w:beforeAutospacing="0" w:after="50" w:afterLines="50" w:afterAutospacing="0" w:line="240" w:lineRule="auto"/>
      <w:jc w:val="center"/>
      <w:outlineLvl w:val="4"/>
    </w:pPr>
    <w:rPr>
      <w:rFonts w:ascii="黑体" w:hAnsi="黑体" w:eastAsia="黑体"/>
      <w:sz w:val="24"/>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正文(首行缩进)"/>
    <w:basedOn w:val="1"/>
    <w:qFormat/>
    <w:uiPriority w:val="0"/>
    <w:pPr>
      <w:adjustRightInd w:val="0"/>
      <w:snapToGrid w:val="0"/>
      <w:spacing w:line="360" w:lineRule="auto"/>
      <w:ind w:firstLine="200" w:firstLineChars="200"/>
    </w:pPr>
    <w:rPr>
      <w:kern w:val="0"/>
      <w:sz w:val="24"/>
      <w:szCs w:val="24"/>
    </w:rPr>
  </w:style>
  <w:style w:type="paragraph" w:styleId="7">
    <w:name w:val="Normal Indent"/>
    <w:basedOn w:val="1"/>
    <w:qFormat/>
    <w:uiPriority w:val="0"/>
    <w:pPr>
      <w:ind w:firstLine="567"/>
    </w:pPr>
    <w:rPr>
      <w:sz w:val="28"/>
      <w:szCs w:val="20"/>
    </w:rPr>
  </w:style>
  <w:style w:type="paragraph" w:styleId="8">
    <w:name w:val="Body Text"/>
    <w:basedOn w:val="1"/>
    <w:next w:val="1"/>
    <w:unhideWhenUsed/>
    <w:qFormat/>
    <w:uiPriority w:val="99"/>
    <w:pPr>
      <w:spacing w:after="120"/>
    </w:pPr>
    <w:rPr>
      <w:sz w:val="21"/>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pPr>
      <w:spacing w:before="120" w:after="120"/>
      <w:jc w:val="left"/>
    </w:pPr>
    <w:rPr>
      <w:b/>
      <w:bCs/>
      <w:caps/>
      <w:sz w:val="20"/>
      <w:szCs w:val="20"/>
    </w:rPr>
  </w:style>
  <w:style w:type="paragraph" w:styleId="12">
    <w:name w:val="toc 2"/>
    <w:basedOn w:val="1"/>
    <w:next w:val="1"/>
    <w:qFormat/>
    <w:uiPriority w:val="0"/>
    <w:pPr>
      <w:ind w:left="210"/>
      <w:jc w:val="left"/>
    </w:pPr>
    <w:rPr>
      <w:smallCaps/>
      <w:sz w:val="20"/>
      <w:szCs w:val="20"/>
    </w:rPr>
  </w:style>
  <w:style w:type="paragraph" w:styleId="13">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paragraph" w:styleId="14">
    <w:name w:val="Body Text First Indent"/>
    <w:basedOn w:val="8"/>
    <w:next w:val="1"/>
    <w:unhideWhenUsed/>
    <w:qFormat/>
    <w:uiPriority w:val="99"/>
    <w:pPr>
      <w:ind w:firstLine="720" w:firstLineChars="200"/>
    </w:pPr>
    <w:rPr>
      <w:rFonts w:ascii="Times New Roman" w:hAnsi="Times New Roman" w:eastAsia="宋体"/>
    </w:rPr>
  </w:style>
  <w:style w:type="paragraph" w:styleId="15">
    <w:name w:val="Body Text First Indent 2"/>
    <w:basedOn w:val="1"/>
    <w:next w:val="14"/>
    <w:qFormat/>
    <w:uiPriority w:val="0"/>
    <w:pPr>
      <w:widowControl/>
      <w:tabs>
        <w:tab w:val="left" w:pos="3420"/>
      </w:tabs>
      <w:spacing w:before="100" w:beforeAutospacing="1" w:after="120" w:line="240" w:lineRule="auto"/>
      <w:ind w:left="420" w:leftChars="200" w:firstLine="420" w:firstLineChars="200"/>
      <w:jc w:val="left"/>
    </w:pPr>
    <w:rPr>
      <w:rFonts w:ascii="Times New Roman" w:hAnsi="Times New Roman" w:cs="Times New Roman"/>
      <w:color w:val="FF0000"/>
      <w:kern w:val="0"/>
      <w:sz w:val="28"/>
      <w:szCs w:val="28"/>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Hyperlink"/>
    <w:basedOn w:val="18"/>
    <w:qFormat/>
    <w:uiPriority w:val="0"/>
    <w:rPr>
      <w:color w:val="0000FF"/>
      <w:u w:val="single"/>
    </w:rPr>
  </w:style>
  <w:style w:type="character" w:customStyle="1" w:styleId="21">
    <w:name w:val="b2 Char Char"/>
    <w:link w:val="4"/>
    <w:semiHidden/>
    <w:qFormat/>
    <w:uiPriority w:val="0"/>
    <w:rPr>
      <w:rFonts w:ascii="黑体" w:hAnsi="黑体" w:eastAsia="黑体" w:cs="Times New Roman"/>
      <w:bCs/>
      <w:sz w:val="30"/>
      <w:szCs w:val="32"/>
    </w:rPr>
  </w:style>
  <w:style w:type="paragraph" w:customStyle="1" w:styleId="22">
    <w:name w:val="报告宋体小四ch"/>
    <w:next w:val="1"/>
    <w:qFormat/>
    <w:uiPriority w:val="0"/>
    <w:pPr>
      <w:widowControl w:val="0"/>
      <w:spacing w:line="360" w:lineRule="auto"/>
      <w:ind w:firstLine="480" w:firstLineChars="200"/>
      <w:jc w:val="both"/>
    </w:pPr>
    <w:rPr>
      <w:rFonts w:ascii="Times New Roman" w:hAnsi="Times New Roman" w:eastAsia="宋体" w:cs="Times New Roman"/>
      <w:iCs/>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jpeg"/><Relationship Id="rId21" Type="http://schemas.openxmlformats.org/officeDocument/2006/relationships/image" Target="media/image12.pn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4224</Words>
  <Characters>4936</Characters>
  <Lines>0</Lines>
  <Paragraphs>0</Paragraphs>
  <TotalTime>7</TotalTime>
  <ScaleCrop>false</ScaleCrop>
  <LinksUpToDate>false</LinksUpToDate>
  <CharactersWithSpaces>7470</CharactersWithSpaces>
  <Application>WPS Office_11.1.0.14244_F1E327BC-269C-435d-A152-05C5408002CA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2024-12-02T01:37:00Z</dcterms:created>
  <dc:creator>赵笑笑</dc:creator>
  <cp:lastModifiedBy>翁玉枝</cp:lastModifiedBy>
  <dcterms:modified xsi:type="dcterms:W3CDTF">2025-12-01T03:16:30Z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2052-11.1.0.14244</vt:lpwstr>
  </property>
  <property fmtid="{D5CDD505-2E9C-101B-9397-08002B2CF9AE}" pid="3" name="ICV">
    <vt:lpwstr>91EAF45D7BCE446ABA49C8FC28835F48_11</vt:lpwstr>
  </property>
  <property fmtid="{D5CDD505-2E9C-101B-9397-08002B2CF9AE}" pid="4" name="KSOTemplateDocerSaveRecord">
    <vt:lpwstr>eyJoZGlkIjoiMDg3MmEwNDFkYTI3N2FiNzcwNmE3ODM3ZTMwMTkxZDEiLCJ1c2VySWQiOiIxNjEyOTc5MzYzIn0=</vt:lpwstr>
  </property>
</Properties>
</file>